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0085" cy="803910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085" cy="803910"/>
                          <a:chExt cx="680085" cy="803910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68008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803910">
                                <a:moveTo>
                                  <a:pt x="679945" y="0"/>
                                </a:moveTo>
                                <a:lnTo>
                                  <a:pt x="673862" y="0"/>
                                </a:lnTo>
                                <a:lnTo>
                                  <a:pt x="673862" y="6096"/>
                                </a:lnTo>
                                <a:lnTo>
                                  <a:pt x="673862" y="30429"/>
                                </a:lnTo>
                                <a:lnTo>
                                  <a:pt x="673862" y="772922"/>
                                </a:lnTo>
                                <a:lnTo>
                                  <a:pt x="673862" y="797306"/>
                                </a:lnTo>
                                <a:lnTo>
                                  <a:pt x="649528" y="797306"/>
                                </a:lnTo>
                                <a:lnTo>
                                  <a:pt x="30480" y="797306"/>
                                </a:lnTo>
                                <a:lnTo>
                                  <a:pt x="6083" y="797306"/>
                                </a:lnTo>
                                <a:lnTo>
                                  <a:pt x="6083" y="772922"/>
                                </a:lnTo>
                                <a:lnTo>
                                  <a:pt x="6083" y="30480"/>
                                </a:lnTo>
                                <a:lnTo>
                                  <a:pt x="6083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49478" y="6096"/>
                                </a:lnTo>
                                <a:lnTo>
                                  <a:pt x="673862" y="6096"/>
                                </a:lnTo>
                                <a:lnTo>
                                  <a:pt x="673862" y="0"/>
                                </a:lnTo>
                                <a:lnTo>
                                  <a:pt x="649528" y="0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03402"/>
                                </a:lnTo>
                                <a:lnTo>
                                  <a:pt x="6083" y="803402"/>
                                </a:lnTo>
                                <a:lnTo>
                                  <a:pt x="679945" y="803402"/>
                                </a:lnTo>
                                <a:lnTo>
                                  <a:pt x="679945" y="797306"/>
                                </a:lnTo>
                                <a:lnTo>
                                  <a:pt x="6799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3" y="28194"/>
                            <a:ext cx="61912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55pt;height:63.3pt;mso-position-horizontal-relative:char;mso-position-vertical-relative:line" id="docshapegroup1" coordorigin="0,0" coordsize="1071,1266">
                <v:shape style="position:absolute;left:0;top:0;width:1071;height:1266" id="docshape2" href="http://win.mail.ru/cgi-bin/getattach?file=ppc.jpg&amp;id=12882593650000000552%3B0%3B1&amp;mode=attachment&amp;channel" coordorigin="0,0" coordsize="1071,1266" path="m1071,0l1061,0,1061,10,1061,48,1061,1217,1061,1256,1023,1256,48,1256,10,1256,10,1217,10,48,10,10,48,10,1023,10,1061,10,1061,0,1023,0,48,0,0,0,0,0,0,1265,10,1265,1071,1265,1071,1256,1071,0xe" filled="true" fillcolor="#e2e2e2" stroked="false">
                  <v:path arrowok="t"/>
                  <v:fill type="solid"/>
                </v:shape>
                <v:shape style="position:absolute;left:46;top:44;width:975;height:1170" type="#_x0000_t75" id="docshape3" href="http://win.mail.ru/cgi-bin/getattach?file=ppc.jpg&amp;id=12882593650000000552%3B0%3B1&amp;mode=attachment&amp;channel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40"/>
        <w:ind w:left="862" w:right="717" w:firstLine="0"/>
        <w:jc w:val="center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СОВЕТ</w:t>
      </w:r>
    </w:p>
    <w:p>
      <w:pPr>
        <w:spacing w:before="0"/>
        <w:ind w:left="860" w:right="717" w:firstLine="0"/>
        <w:jc w:val="center"/>
        <w:rPr>
          <w:b/>
          <w:sz w:val="24"/>
        </w:rPr>
      </w:pPr>
      <w:r>
        <w:rPr>
          <w:b/>
          <w:sz w:val="24"/>
        </w:rPr>
        <w:t>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 МУНИЦИПАЛЬНЫЙ ОКРУГ КРАСНЕНЬКАЯ РЕЧКА</w:t>
      </w:r>
    </w:p>
    <w:p>
      <w:pPr>
        <w:spacing w:before="225"/>
        <w:ind w:left="2227" w:right="2080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6"/>
          <w:sz w:val="20"/>
        </w:rPr>
        <w:t> </w:t>
      </w:r>
      <w:r>
        <w:rPr>
          <w:sz w:val="20"/>
        </w:rPr>
        <w:t>Маршала</w:t>
      </w:r>
      <w:r>
        <w:rPr>
          <w:spacing w:val="-7"/>
          <w:sz w:val="20"/>
        </w:rPr>
        <w:t> </w:t>
      </w:r>
      <w:r>
        <w:rPr>
          <w:sz w:val="20"/>
        </w:rPr>
        <w:t>Жукова,</w:t>
      </w:r>
      <w:r>
        <w:rPr>
          <w:spacing w:val="-6"/>
          <w:sz w:val="20"/>
        </w:rPr>
        <w:t> </w:t>
      </w:r>
      <w:r>
        <w:rPr>
          <w:sz w:val="20"/>
        </w:rPr>
        <w:t>дом</w:t>
      </w:r>
      <w:r>
        <w:rPr>
          <w:spacing w:val="-5"/>
          <w:sz w:val="20"/>
        </w:rPr>
        <w:t> </w:t>
      </w:r>
      <w:r>
        <w:rPr>
          <w:sz w:val="20"/>
        </w:rPr>
        <w:t>20,</w:t>
      </w:r>
      <w:r>
        <w:rPr>
          <w:spacing w:val="-6"/>
          <w:sz w:val="20"/>
        </w:rPr>
        <w:t> </w:t>
      </w:r>
      <w:r>
        <w:rPr>
          <w:sz w:val="20"/>
        </w:rPr>
        <w:t>Санкт-Петербург,</w:t>
      </w:r>
      <w:r>
        <w:rPr>
          <w:spacing w:val="-6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852" w:right="2703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5"/>
        </w:rPr>
        <w:t> </w:t>
      </w:r>
      <w:r>
        <w:rPr/>
        <w:t>Е Ш</w:t>
      </w:r>
      <w:r>
        <w:rPr>
          <w:spacing w:val="-2"/>
        </w:rPr>
        <w:t> </w:t>
      </w:r>
      <w:r>
        <w:rPr/>
        <w:t>Е</w:t>
      </w:r>
      <w:r>
        <w:rPr>
          <w:spacing w:val="-1"/>
        </w:rPr>
        <w:t> </w:t>
      </w:r>
      <w:r>
        <w:rPr/>
        <w:t>Н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10"/>
        </w:rPr>
        <w:t>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8"/>
        <w:rPr>
          <w:b/>
          <w:sz w:val="20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3489"/>
      </w:tblGrid>
      <w:tr>
        <w:trPr>
          <w:trHeight w:val="316" w:hRule="atLeast"/>
        </w:trPr>
        <w:tc>
          <w:tcPr>
            <w:tcW w:w="5276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ноября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89" w:type="dxa"/>
          </w:tcPr>
          <w:p>
            <w:pPr>
              <w:pStyle w:val="TableParagraph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№ </w:t>
            </w:r>
            <w:r>
              <w:rPr>
                <w:spacing w:val="-5"/>
                <w:sz w:val="28"/>
              </w:rPr>
              <w:t>11</w:t>
            </w:r>
          </w:p>
        </w:tc>
      </w:tr>
      <w:tr>
        <w:trPr>
          <w:trHeight w:val="316" w:hRule="atLeast"/>
        </w:trPr>
        <w:tc>
          <w:tcPr>
            <w:tcW w:w="8765" w:type="dxa"/>
            <w:gridSpan w:val="2"/>
          </w:tcPr>
          <w:p>
            <w:pPr>
              <w:pStyle w:val="TableParagraph"/>
              <w:ind w:left="5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Санкт-Петербург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Heading1"/>
        <w:ind w:right="717"/>
      </w:pPr>
      <w:r>
        <w:rPr/>
        <w:t>«О</w:t>
      </w:r>
      <w:r>
        <w:rPr>
          <w:spacing w:val="-6"/>
        </w:rPr>
        <w:t> </w:t>
      </w:r>
      <w:r>
        <w:rPr/>
        <w:t>проведении</w:t>
      </w:r>
      <w:r>
        <w:rPr>
          <w:spacing w:val="-7"/>
        </w:rPr>
        <w:t> </w:t>
      </w:r>
      <w:r>
        <w:rPr/>
        <w:t>публичных</w:t>
      </w:r>
      <w:r>
        <w:rPr>
          <w:spacing w:val="-4"/>
        </w:rPr>
        <w:t> </w:t>
      </w:r>
      <w:r>
        <w:rPr>
          <w:spacing w:val="-2"/>
        </w:rPr>
        <w:t>слушаний»</w:t>
      </w:r>
    </w:p>
    <w:p>
      <w:pPr>
        <w:pStyle w:val="BodyText"/>
        <w:spacing w:before="316"/>
        <w:rPr>
          <w:b/>
        </w:rPr>
      </w:pPr>
    </w:p>
    <w:p>
      <w:pPr>
        <w:pStyle w:val="BodyText"/>
        <w:spacing w:line="300" w:lineRule="auto"/>
        <w:ind w:left="285" w:right="132" w:firstLine="707"/>
        <w:jc w:val="both"/>
      </w:pPr>
      <w:r>
        <w:rPr/>
        <w:t>В</w:t>
      </w:r>
      <w:r>
        <w:rPr>
          <w:spacing w:val="-1"/>
        </w:rPr>
        <w:t> </w:t>
      </w:r>
      <w:r>
        <w:rPr/>
        <w:t>соответствии со статьей 28 Федерального закона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06.10.2003 №131- ФЗ «Об общих принципах организации местного самоуправления в Российской Федерации», статьей 19</w:t>
      </w:r>
      <w:r>
        <w:rPr>
          <w:spacing w:val="31"/>
        </w:rPr>
        <w:t> </w:t>
      </w:r>
      <w:r>
        <w:rPr/>
        <w:t>Закона Санкт-Петербурга от 23.09.2009</w:t>
      </w:r>
    </w:p>
    <w:p>
      <w:pPr>
        <w:pStyle w:val="BodyText"/>
        <w:spacing w:line="300" w:lineRule="auto"/>
        <w:ind w:left="285" w:right="137"/>
        <w:jc w:val="both"/>
      </w:pPr>
      <w:r>
        <w:rPr/>
        <w:t>№420-79 «Об организации местного самоуправления в Санкт-Петербурге», пунктом 17 Устава, Положением о проведении публичных слушаний</w:t>
      </w:r>
    </w:p>
    <w:p>
      <w:pPr>
        <w:pStyle w:val="Heading1"/>
        <w:spacing w:before="6"/>
        <w:ind w:left="993"/>
        <w:jc w:val="both"/>
      </w:pPr>
      <w:r>
        <w:rPr/>
        <w:t>р е</w:t>
      </w:r>
      <w:r>
        <w:rPr>
          <w:spacing w:val="-1"/>
        </w:rPr>
        <w:t> </w:t>
      </w:r>
      <w:r>
        <w:rPr/>
        <w:t>ш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л:</w:t>
      </w:r>
    </w:p>
    <w:p>
      <w:pPr>
        <w:pStyle w:val="BodyText"/>
        <w:spacing w:before="156"/>
        <w:rPr>
          <w:b/>
        </w:rPr>
      </w:pPr>
    </w:p>
    <w:p>
      <w:pPr>
        <w:pStyle w:val="BodyText"/>
        <w:spacing w:line="300" w:lineRule="auto"/>
        <w:ind w:left="285" w:right="136"/>
        <w:jc w:val="both"/>
      </w:pPr>
      <w:r>
        <w:rPr/>
        <w:t>1.</w:t>
      </w:r>
      <w:r>
        <w:rPr>
          <w:spacing w:val="80"/>
        </w:rPr>
        <w:t> </w:t>
      </w:r>
      <w:r>
        <w:rPr/>
        <w:t>Вынести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публичные</w:t>
      </w:r>
      <w:r>
        <w:rPr>
          <w:spacing w:val="-16"/>
        </w:rPr>
        <w:t> </w:t>
      </w:r>
      <w:r>
        <w:rPr/>
        <w:t>слушания</w:t>
      </w:r>
      <w:r>
        <w:rPr>
          <w:spacing w:val="-12"/>
        </w:rPr>
        <w:t> </w:t>
      </w:r>
      <w:r>
        <w:rPr/>
        <w:t>проект</w:t>
      </w:r>
      <w:r>
        <w:rPr>
          <w:spacing w:val="-17"/>
        </w:rPr>
        <w:t> </w:t>
      </w:r>
      <w:r>
        <w:rPr/>
        <w:t>Решения</w:t>
      </w:r>
      <w:r>
        <w:rPr>
          <w:spacing w:val="-15"/>
        </w:rPr>
        <w:t> </w:t>
      </w:r>
      <w:r>
        <w:rPr/>
        <w:t>Муниципального</w:t>
      </w:r>
      <w:r>
        <w:rPr>
          <w:spacing w:val="-15"/>
        </w:rPr>
        <w:t> </w:t>
      </w:r>
      <w:r>
        <w:rPr/>
        <w:t>совета о принятии в первом чтении бюджета внутригородского муниципального образования города федерального значения Санкт-Петербурга муниципальный округ Красненькая речка на 2025 и плановый период 2026 и 2027 годов.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" w:after="0"/>
        <w:ind w:left="711" w:right="0" w:hanging="426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8"/>
          <w:sz w:val="28"/>
        </w:rPr>
        <w:t> </w:t>
      </w:r>
      <w:r>
        <w:rPr>
          <w:sz w:val="28"/>
        </w:rPr>
        <w:t>публичные</w:t>
      </w:r>
      <w:r>
        <w:rPr>
          <w:spacing w:val="-5"/>
          <w:sz w:val="28"/>
        </w:rPr>
        <w:t> </w:t>
      </w:r>
      <w:r>
        <w:rPr>
          <w:sz w:val="28"/>
        </w:rPr>
        <w:t>слушания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12:00</w:t>
      </w:r>
      <w:r>
        <w:rPr>
          <w:spacing w:val="-4"/>
          <w:sz w:val="28"/>
        </w:rPr>
        <w:t> </w:t>
      </w:r>
      <w:r>
        <w:rPr>
          <w:sz w:val="28"/>
        </w:rPr>
        <w:t>«06»</w:t>
      </w:r>
      <w:r>
        <w:rPr>
          <w:spacing w:val="-5"/>
          <w:sz w:val="28"/>
        </w:rPr>
        <w:t> </w:t>
      </w:r>
      <w:r>
        <w:rPr>
          <w:sz w:val="28"/>
        </w:rPr>
        <w:t>декабря</w:t>
      </w:r>
      <w:r>
        <w:rPr>
          <w:spacing w:val="-5"/>
          <w:sz w:val="28"/>
        </w:rPr>
        <w:t> </w:t>
      </w:r>
      <w:r>
        <w:rPr>
          <w:sz w:val="28"/>
        </w:rPr>
        <w:t>2024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года.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300" w:lineRule="auto" w:before="79" w:after="0"/>
        <w:ind w:left="285" w:right="138" w:firstLine="0"/>
        <w:jc w:val="both"/>
        <w:rPr>
          <w:sz w:val="28"/>
        </w:rPr>
      </w:pPr>
      <w:r>
        <w:rPr>
          <w:sz w:val="28"/>
        </w:rPr>
        <w:t>Место проведения публичных слушаний - Санкт-Петербург, пр. Маршала Жукова, д.20, 2 этаж.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type w:val="continuous"/>
          <w:pgSz w:w="11910" w:h="16850"/>
          <w:pgMar w:top="1460" w:bottom="280" w:left="1417" w:right="708"/>
        </w:sectPr>
      </w:pPr>
    </w:p>
    <w:p>
      <w:pPr>
        <w:spacing w:before="66"/>
        <w:ind w:left="861" w:right="717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spacing w:before="15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300" w:lineRule="auto" w:before="0" w:after="0"/>
        <w:ind w:left="285" w:right="135" w:firstLine="0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300" w:lineRule="auto" w:before="2" w:after="0"/>
        <w:ind w:left="285" w:right="132" w:firstLine="0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0" w:after="0"/>
        <w:ind w:left="780" w:right="0" w:hanging="49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> </w:t>
      </w:r>
      <w:r>
        <w:rPr>
          <w:sz w:val="28"/>
        </w:rPr>
        <w:t>решение</w:t>
      </w:r>
      <w:r>
        <w:rPr>
          <w:spacing w:val="-3"/>
          <w:sz w:val="28"/>
        </w:rPr>
        <w:t> </w:t>
      </w:r>
      <w:r>
        <w:rPr>
          <w:sz w:val="28"/>
        </w:rPr>
        <w:t>вступает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момента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принятия.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440" w:bottom="280" w:left="1417" w:right="708"/>
        </w:sectPr>
      </w:pPr>
    </w:p>
    <w:p>
      <w:pPr>
        <w:pStyle w:val="BodyText"/>
        <w:spacing w:before="89"/>
        <w:ind w:left="23"/>
      </w:pPr>
      <w:r>
        <w:rPr/>
        <w:t>Глава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образования, исполняющий полномочия</w:t>
      </w:r>
    </w:p>
    <w:p>
      <w:pPr>
        <w:pStyle w:val="BodyText"/>
        <w:spacing w:line="321" w:lineRule="exact"/>
        <w:ind w:left="23"/>
      </w:pPr>
      <w:r>
        <w:rPr/>
        <w:t>Председателя</w:t>
      </w:r>
      <w:r>
        <w:rPr>
          <w:spacing w:val="-9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spacing w:before="89"/>
        <w:ind w:left="23"/>
      </w:pPr>
      <w:r>
        <w:rPr/>
        <w:br w:type="column"/>
      </w:r>
      <w:r>
        <w:rPr/>
        <w:t>Д.М.</w:t>
      </w:r>
      <w:r>
        <w:rPr>
          <w:spacing w:val="-2"/>
        </w:rPr>
        <w:t> Бонюшко</w:t>
      </w:r>
    </w:p>
    <w:sectPr>
      <w:type w:val="continuous"/>
      <w:pgSz w:w="11910" w:h="16850"/>
      <w:pgMar w:top="1460" w:bottom="280" w:left="1417" w:right="708"/>
      <w:cols w:num="2" w:equalWidth="0">
        <w:col w:w="4708" w:space="2908"/>
        <w:col w:w="21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712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8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9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6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60" w:right="86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6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n.mail.ru/cgi-bin/getattach?file=ppc.jpg&amp;id=12882593650000000552%3B0%3B1&amp;mode=attachment&amp;channel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2025-03-12T19:29:57Z</dcterms:created>
  <dcterms:modified xsi:type="dcterms:W3CDTF">2025-03-12T19:29:57Z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