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56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3260" cy="800735"/>
                <wp:effectExtent l="0" t="0" r="0" b="8890"/>
                <wp:docPr id="1" name="Group 1" descr="P2#yIS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 descr="P2#yIS1"/>
                      <wpg:cNvGrpSpPr/>
                      <wpg:grpSpPr>
                        <a:xfrm>
                          <a:off x="0" y="0"/>
                          <a:ext cx="683260" cy="800735"/>
                          <a:chExt cx="683260" cy="800735"/>
                        </a:xfrm>
                      </wpg:grpSpPr>
                      <pic:pic>
                        <pic:nvPicPr>
                          <pic:cNvPr id="2" name="Image 2" descr="P2#yIS1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34" y="30619"/>
                            <a:ext cx="621664" cy="739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>
                          <a:hlinkClick r:id="rId6"/>
                        </wps:cNvPr>
                        <wps:cNvSpPr/>
                        <wps:spPr>
                          <a:xfrm>
                            <a:off x="0" y="0"/>
                            <a:ext cx="683260" cy="800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 h="800735">
                                <a:moveTo>
                                  <a:pt x="30467" y="794016"/>
                                </a:moveTo>
                                <a:lnTo>
                                  <a:pt x="6108" y="794016"/>
                                </a:lnTo>
                                <a:lnTo>
                                  <a:pt x="6108" y="769645"/>
                                </a:lnTo>
                                <a:lnTo>
                                  <a:pt x="0" y="769645"/>
                                </a:lnTo>
                                <a:lnTo>
                                  <a:pt x="0" y="794016"/>
                                </a:lnTo>
                                <a:lnTo>
                                  <a:pt x="0" y="800112"/>
                                </a:lnTo>
                                <a:lnTo>
                                  <a:pt x="6108" y="800112"/>
                                </a:lnTo>
                                <a:lnTo>
                                  <a:pt x="30467" y="800112"/>
                                </a:lnTo>
                                <a:lnTo>
                                  <a:pt x="30467" y="794016"/>
                                </a:lnTo>
                                <a:close/>
                              </a:path>
                              <a:path w="683260" h="800735">
                                <a:moveTo>
                                  <a:pt x="30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30492"/>
                                </a:lnTo>
                                <a:lnTo>
                                  <a:pt x="0" y="769632"/>
                                </a:lnTo>
                                <a:lnTo>
                                  <a:pt x="6108" y="769632"/>
                                </a:lnTo>
                                <a:lnTo>
                                  <a:pt x="6108" y="30492"/>
                                </a:lnTo>
                                <a:lnTo>
                                  <a:pt x="6108" y="6108"/>
                                </a:lnTo>
                                <a:lnTo>
                                  <a:pt x="30467" y="6108"/>
                                </a:lnTo>
                                <a:lnTo>
                                  <a:pt x="30467" y="0"/>
                                </a:lnTo>
                                <a:close/>
                              </a:path>
                              <a:path w="683260" h="800735">
                                <a:moveTo>
                                  <a:pt x="682764" y="769645"/>
                                </a:moveTo>
                                <a:lnTo>
                                  <a:pt x="676656" y="769645"/>
                                </a:lnTo>
                                <a:lnTo>
                                  <a:pt x="676656" y="794016"/>
                                </a:lnTo>
                                <a:lnTo>
                                  <a:pt x="652272" y="794016"/>
                                </a:lnTo>
                                <a:lnTo>
                                  <a:pt x="30480" y="794016"/>
                                </a:lnTo>
                                <a:lnTo>
                                  <a:pt x="30480" y="800112"/>
                                </a:lnTo>
                                <a:lnTo>
                                  <a:pt x="652272" y="800112"/>
                                </a:lnTo>
                                <a:lnTo>
                                  <a:pt x="676656" y="800112"/>
                                </a:lnTo>
                                <a:lnTo>
                                  <a:pt x="682752" y="800112"/>
                                </a:lnTo>
                                <a:lnTo>
                                  <a:pt x="682764" y="769645"/>
                                </a:lnTo>
                                <a:close/>
                              </a:path>
                              <a:path w="683260" h="800735">
                                <a:moveTo>
                                  <a:pt x="682764" y="25"/>
                                </a:moveTo>
                                <a:lnTo>
                                  <a:pt x="652272" y="0"/>
                                </a:lnTo>
                                <a:lnTo>
                                  <a:pt x="30480" y="0"/>
                                </a:lnTo>
                                <a:lnTo>
                                  <a:pt x="30480" y="6108"/>
                                </a:lnTo>
                                <a:lnTo>
                                  <a:pt x="652272" y="6108"/>
                                </a:lnTo>
                                <a:lnTo>
                                  <a:pt x="676656" y="6108"/>
                                </a:lnTo>
                                <a:lnTo>
                                  <a:pt x="676656" y="30492"/>
                                </a:lnTo>
                                <a:lnTo>
                                  <a:pt x="676656" y="769632"/>
                                </a:lnTo>
                                <a:lnTo>
                                  <a:pt x="682764" y="769632"/>
                                </a:lnTo>
                                <a:lnTo>
                                  <a:pt x="682764" y="30492"/>
                                </a:lnTo>
                                <a:lnTo>
                                  <a:pt x="682764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.8pt;height:63.05pt;mso-position-horizontal-relative:char;mso-position-vertical-relative:line" id="docshapegroup1" coordorigin="0,0" coordsize="1076,1261" alt="P2#yIS1">
                <v:shape style="position:absolute;left:48;top:48;width:979;height:1164" type="#_x0000_t75" id="docshape2" alt="P2#yIS1" href="http://win.mail.ru/cgi-bin/getattach?file=ppc.jpg&amp;id=12882593650000000552%3B0%3B1&amp;mode=attachment&amp;channel" stroked="false">
                  <v:imagedata r:id="rId5" o:title=""/>
                </v:shape>
                <v:shape style="position:absolute;left:0;top:0;width:1076;height:1261" id="docshape3" href="http://win.mail.ru/cgi-bin/getattach?file=ppc.jpg&amp;id=12882593650000000552%3B0%3B1&amp;mode=attachment&amp;channel" coordorigin="0,0" coordsize="1076,1261" path="m48,1250l10,1250,10,1212,0,1212,0,1250,0,1260,10,1260,48,1260,48,1250xm48,0l0,0,0,0,0,10,0,48,0,1212,10,1212,10,48,10,10,48,10,48,0xm1075,1212l1066,1212,1066,1250,1027,1250,48,1250,48,1260,1027,1260,1066,1260,1075,1260,1075,1260,1075,1212xm1075,0l1075,0,1075,0,1027,0,48,0,48,10,1027,10,1066,10,1066,48,1066,1212,1075,1212,1075,48,1075,0xe" filled="true" fillcolor="#e2e2e2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254" w:right="969" w:hanging="1"/>
        <w:jc w:val="center"/>
        <w:rPr>
          <w:b/>
          <w:sz w:val="26"/>
        </w:rPr>
      </w:pPr>
      <w:r>
        <w:rPr>
          <w:b/>
          <w:sz w:val="26"/>
        </w:rPr>
        <w:t>МУНИЦИПАЛЬНЫЙ СОВЕТ ВНУТРИГОРОДСКОГО МУНИЦИПАЛЬНОГО</w:t>
      </w:r>
      <w:r>
        <w:rPr>
          <w:b/>
          <w:spacing w:val="-17"/>
          <w:sz w:val="26"/>
        </w:rPr>
        <w:t> </w:t>
      </w:r>
      <w:r>
        <w:rPr>
          <w:b/>
          <w:sz w:val="26"/>
        </w:rPr>
        <w:t>ОБРАЗОВАНИЯ</w:t>
      </w:r>
      <w:r>
        <w:rPr>
          <w:b/>
          <w:spacing w:val="-16"/>
          <w:sz w:val="26"/>
        </w:rPr>
        <w:t> </w:t>
      </w:r>
      <w:r>
        <w:rPr>
          <w:b/>
          <w:sz w:val="26"/>
        </w:rPr>
        <w:t>САНКТ-ПЕТЕРБУРГА МУНИЦИПАЛЬНЫЙ ОКРУГ</w:t>
      </w:r>
    </w:p>
    <w:p>
      <w:pPr>
        <w:spacing w:before="0"/>
        <w:ind w:left="2370" w:right="2088" w:firstLine="0"/>
        <w:jc w:val="center"/>
        <w:rPr>
          <w:b/>
          <w:sz w:val="26"/>
        </w:rPr>
      </w:pPr>
      <w:r>
        <w:rPr>
          <w:b/>
          <w:spacing w:val="-2"/>
          <w:sz w:val="26"/>
        </w:rPr>
        <w:t>КРАСНЕНЬКАЯ</w:t>
      </w:r>
      <w:r>
        <w:rPr>
          <w:b/>
          <w:spacing w:val="3"/>
          <w:sz w:val="26"/>
        </w:rPr>
        <w:t> </w:t>
      </w:r>
      <w:r>
        <w:rPr>
          <w:b/>
          <w:spacing w:val="-4"/>
          <w:sz w:val="26"/>
        </w:rPr>
        <w:t>РЕЧКА</w:t>
      </w:r>
    </w:p>
    <w:p>
      <w:pPr>
        <w:spacing w:before="97"/>
        <w:ind w:left="2370" w:right="2080" w:firstLine="0"/>
        <w:jc w:val="center"/>
        <w:rPr>
          <w:sz w:val="20"/>
        </w:rPr>
      </w:pPr>
      <w:r>
        <w:rPr>
          <w:sz w:val="20"/>
        </w:rPr>
        <w:t>пр.</w:t>
      </w:r>
      <w:r>
        <w:rPr>
          <w:spacing w:val="-6"/>
          <w:sz w:val="20"/>
        </w:rPr>
        <w:t> </w:t>
      </w:r>
      <w:r>
        <w:rPr>
          <w:sz w:val="20"/>
        </w:rPr>
        <w:t>Маршала</w:t>
      </w:r>
      <w:r>
        <w:rPr>
          <w:spacing w:val="-6"/>
          <w:sz w:val="20"/>
        </w:rPr>
        <w:t> </w:t>
      </w:r>
      <w:r>
        <w:rPr>
          <w:sz w:val="20"/>
        </w:rPr>
        <w:t>Жукова,</w:t>
      </w:r>
      <w:r>
        <w:rPr>
          <w:spacing w:val="-6"/>
          <w:sz w:val="20"/>
        </w:rPr>
        <w:t> </w:t>
      </w:r>
      <w:r>
        <w:rPr>
          <w:sz w:val="20"/>
        </w:rPr>
        <w:t>дом</w:t>
      </w:r>
      <w:r>
        <w:rPr>
          <w:spacing w:val="-6"/>
          <w:sz w:val="20"/>
        </w:rPr>
        <w:t> </w:t>
      </w:r>
      <w:r>
        <w:rPr>
          <w:sz w:val="20"/>
        </w:rPr>
        <w:t>20,</w:t>
      </w:r>
      <w:r>
        <w:rPr>
          <w:spacing w:val="-6"/>
          <w:sz w:val="20"/>
        </w:rPr>
        <w:t> </w:t>
      </w:r>
      <w:r>
        <w:rPr>
          <w:sz w:val="20"/>
        </w:rPr>
        <w:t>Санкт-Петербург,</w:t>
      </w:r>
      <w:r>
        <w:rPr>
          <w:spacing w:val="-6"/>
          <w:sz w:val="20"/>
        </w:rPr>
        <w:t> </w:t>
      </w:r>
      <w:r>
        <w:rPr>
          <w:sz w:val="20"/>
        </w:rPr>
        <w:t>198302 тел./факс (812) 757-27-83, E-mail: ma.redriver @mail.ru</w:t>
      </w:r>
    </w:p>
    <w:p>
      <w:pPr>
        <w:spacing w:before="0"/>
        <w:ind w:left="2993" w:right="2705" w:firstLine="0"/>
        <w:jc w:val="center"/>
        <w:rPr>
          <w:sz w:val="20"/>
        </w:rPr>
      </w:pPr>
      <w:r>
        <w:rPr>
          <w:sz w:val="20"/>
        </w:rPr>
        <w:t>ОКПО</w:t>
      </w:r>
      <w:r>
        <w:rPr>
          <w:spacing w:val="-13"/>
          <w:sz w:val="20"/>
        </w:rPr>
        <w:t> </w:t>
      </w:r>
      <w:r>
        <w:rPr>
          <w:sz w:val="20"/>
        </w:rPr>
        <w:t>48970788,</w:t>
      </w:r>
      <w:r>
        <w:rPr>
          <w:spacing w:val="-12"/>
          <w:sz w:val="20"/>
        </w:rPr>
        <w:t> </w:t>
      </w:r>
      <w:r>
        <w:rPr>
          <w:sz w:val="20"/>
        </w:rPr>
        <w:t>ОГРН1037811031070, ИНН/КПП 7805111725/780501001</w:t>
      </w:r>
    </w:p>
    <w:p>
      <w:pPr>
        <w:pStyle w:val="BodyText"/>
        <w:spacing w:before="90"/>
        <w:rPr>
          <w:sz w:val="20"/>
        </w:rPr>
      </w:pPr>
    </w:p>
    <w:p>
      <w:pPr>
        <w:pStyle w:val="Heading1"/>
        <w:ind w:left="990"/>
        <w:jc w:val="center"/>
      </w:pPr>
      <w:r>
        <w:rPr>
          <w:spacing w:val="-2"/>
        </w:rPr>
        <w:t>РЕШЕНИЕ</w:t>
      </w:r>
    </w:p>
    <w:p>
      <w:pPr>
        <w:pStyle w:val="BodyText"/>
        <w:spacing w:before="228"/>
        <w:rPr>
          <w:b/>
        </w:rPr>
      </w:pPr>
    </w:p>
    <w:p>
      <w:pPr>
        <w:tabs>
          <w:tab w:pos="4494" w:val="left" w:leader="none"/>
          <w:tab w:pos="8917" w:val="left" w:leader="none"/>
        </w:tabs>
        <w:spacing w:before="0"/>
        <w:ind w:left="234" w:right="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15.10.2024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Санкт-Петербург</w:t>
      </w:r>
      <w:r>
        <w:rPr>
          <w:b/>
          <w:sz w:val="24"/>
        </w:rPr>
        <w:tab/>
        <w:t>№ 4-</w:t>
      </w:r>
      <w:r>
        <w:rPr>
          <w:b/>
          <w:spacing w:val="-10"/>
          <w:sz w:val="24"/>
        </w:rPr>
        <w:t>3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15"/>
        <w:rPr>
          <w:b/>
          <w:sz w:val="24"/>
        </w:rPr>
      </w:pPr>
    </w:p>
    <w:p>
      <w:pPr>
        <w:spacing w:line="300" w:lineRule="auto" w:before="1"/>
        <w:ind w:left="2110" w:right="1827" w:firstLine="0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создании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рабочей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группы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муниципального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совета внутригородского муниципального образования города федерального значения Санкт-Петербурга муниципальный округ Красненькая речка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82"/>
        <w:rPr>
          <w:b/>
          <w:sz w:val="24"/>
        </w:rPr>
      </w:pPr>
    </w:p>
    <w:p>
      <w:pPr>
        <w:pStyle w:val="BodyText"/>
        <w:ind w:left="1134"/>
        <w:jc w:val="both"/>
      </w:pPr>
      <w:r>
        <w:rPr/>
        <w:t>В</w:t>
      </w:r>
      <w:r>
        <w:rPr>
          <w:spacing w:val="46"/>
          <w:w w:val="150"/>
        </w:rPr>
        <w:t> </w:t>
      </w:r>
      <w:r>
        <w:rPr/>
        <w:t>соответствии</w:t>
      </w:r>
      <w:r>
        <w:rPr>
          <w:spacing w:val="50"/>
          <w:w w:val="150"/>
        </w:rPr>
        <w:t> </w:t>
      </w:r>
      <w:r>
        <w:rPr/>
        <w:t>с</w:t>
      </w:r>
      <w:r>
        <w:rPr>
          <w:spacing w:val="47"/>
          <w:w w:val="150"/>
        </w:rPr>
        <w:t> </w:t>
      </w:r>
      <w:r>
        <w:rPr/>
        <w:t>положениями</w:t>
      </w:r>
      <w:r>
        <w:rPr>
          <w:spacing w:val="50"/>
          <w:w w:val="150"/>
        </w:rPr>
        <w:t> </w:t>
      </w:r>
      <w:r>
        <w:rPr/>
        <w:t>Федерального</w:t>
      </w:r>
      <w:r>
        <w:rPr>
          <w:spacing w:val="50"/>
          <w:w w:val="150"/>
        </w:rPr>
        <w:t> </w:t>
      </w:r>
      <w:r>
        <w:rPr/>
        <w:t>закона</w:t>
      </w:r>
      <w:r>
        <w:rPr>
          <w:spacing w:val="49"/>
          <w:w w:val="150"/>
        </w:rPr>
        <w:t> </w:t>
      </w:r>
      <w:r>
        <w:rPr/>
        <w:t>от</w:t>
      </w:r>
      <w:r>
        <w:rPr>
          <w:spacing w:val="46"/>
          <w:w w:val="150"/>
        </w:rPr>
        <w:t> </w:t>
      </w:r>
      <w:r>
        <w:rPr>
          <w:spacing w:val="-2"/>
        </w:rPr>
        <w:t>06.10.2003</w:t>
      </w:r>
    </w:p>
    <w:p>
      <w:pPr>
        <w:pStyle w:val="BodyText"/>
        <w:spacing w:line="300" w:lineRule="auto" w:before="79"/>
        <w:ind w:left="426" w:right="136"/>
        <w:jc w:val="both"/>
      </w:pPr>
      <w:r>
        <w:rPr/>
        <w:t>№131-ФЗ «Об общих принципах организации местного самоуправления в Российской Федерации», Уставом муниципального образования Красненькая речка, в целях совершенствования координации усилий по осуществлению деятельности по вопросам местного значения, а также в целях повышения эффективности межотраслевого и межмуниципального взаимодействия Муниципальный Совет</w:t>
      </w:r>
    </w:p>
    <w:p>
      <w:pPr>
        <w:pStyle w:val="Heading1"/>
        <w:spacing w:before="319"/>
      </w:pPr>
      <w:r>
        <w:rPr>
          <w:spacing w:val="-2"/>
        </w:rPr>
        <w:t>РЕШИЛ:</w:t>
      </w:r>
    </w:p>
    <w:p>
      <w:pPr>
        <w:pStyle w:val="BodyText"/>
        <w:spacing w:before="42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352" w:val="left" w:leader="none"/>
        </w:tabs>
        <w:spacing w:line="300" w:lineRule="auto" w:before="0" w:after="0"/>
        <w:ind w:left="1352" w:right="136" w:hanging="360"/>
        <w:jc w:val="left"/>
        <w:rPr>
          <w:sz w:val="28"/>
        </w:rPr>
      </w:pPr>
      <w:r>
        <w:rPr>
          <w:sz w:val="28"/>
        </w:rPr>
        <w:t>Создать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утвердить</w:t>
      </w:r>
      <w:r>
        <w:rPr>
          <w:spacing w:val="80"/>
          <w:sz w:val="28"/>
        </w:rPr>
        <w:t> </w:t>
      </w:r>
      <w:r>
        <w:rPr>
          <w:sz w:val="28"/>
        </w:rPr>
        <w:t>состав</w:t>
      </w:r>
      <w:r>
        <w:rPr>
          <w:spacing w:val="80"/>
          <w:sz w:val="28"/>
        </w:rPr>
        <w:t> </w:t>
      </w:r>
      <w:r>
        <w:rPr>
          <w:sz w:val="28"/>
        </w:rPr>
        <w:t>рабочей</w:t>
      </w:r>
      <w:r>
        <w:rPr>
          <w:spacing w:val="80"/>
          <w:sz w:val="28"/>
        </w:rPr>
        <w:t> </w:t>
      </w:r>
      <w:r>
        <w:rPr>
          <w:sz w:val="28"/>
        </w:rPr>
        <w:t>группы</w:t>
      </w:r>
      <w:r>
        <w:rPr>
          <w:spacing w:val="80"/>
          <w:sz w:val="28"/>
        </w:rPr>
        <w:t> </w:t>
      </w:r>
      <w:r>
        <w:rPr>
          <w:sz w:val="28"/>
        </w:rPr>
        <w:t>по</w:t>
      </w:r>
      <w:r>
        <w:rPr>
          <w:spacing w:val="80"/>
          <w:sz w:val="28"/>
        </w:rPr>
        <w:t> </w:t>
      </w:r>
      <w:r>
        <w:rPr>
          <w:sz w:val="28"/>
        </w:rPr>
        <w:t>международным, региональным, межмуниципальным связям в составе:</w:t>
      </w:r>
    </w:p>
    <w:p>
      <w:pPr>
        <w:pStyle w:val="ListParagraph"/>
        <w:numPr>
          <w:ilvl w:val="1"/>
          <w:numId w:val="1"/>
        </w:numPr>
        <w:tabs>
          <w:tab w:pos="1780" w:val="left" w:leader="none"/>
        </w:tabs>
        <w:spacing w:line="240" w:lineRule="auto" w:before="2" w:after="0"/>
        <w:ind w:left="1780" w:right="0" w:hanging="428"/>
        <w:jc w:val="left"/>
        <w:rPr>
          <w:sz w:val="28"/>
        </w:rPr>
      </w:pPr>
      <w:r>
        <w:rPr>
          <w:sz w:val="28"/>
        </w:rPr>
        <w:t>Бонюшко</w:t>
      </w:r>
      <w:r>
        <w:rPr>
          <w:spacing w:val="-7"/>
          <w:sz w:val="28"/>
        </w:rPr>
        <w:t> </w:t>
      </w:r>
      <w:r>
        <w:rPr>
          <w:sz w:val="28"/>
        </w:rPr>
        <w:t>Дмитрий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Михайлович</w:t>
      </w:r>
    </w:p>
    <w:p>
      <w:pPr>
        <w:pStyle w:val="ListParagraph"/>
        <w:numPr>
          <w:ilvl w:val="1"/>
          <w:numId w:val="1"/>
        </w:numPr>
        <w:tabs>
          <w:tab w:pos="1780" w:val="left" w:leader="none"/>
        </w:tabs>
        <w:spacing w:line="240" w:lineRule="auto" w:before="79" w:after="0"/>
        <w:ind w:left="1780" w:right="0" w:hanging="428"/>
        <w:jc w:val="left"/>
        <w:rPr>
          <w:sz w:val="28"/>
        </w:rPr>
      </w:pPr>
      <w:r>
        <w:rPr>
          <w:sz w:val="28"/>
        </w:rPr>
        <w:t>Васильев</w:t>
      </w:r>
      <w:r>
        <w:rPr>
          <w:spacing w:val="-5"/>
          <w:sz w:val="28"/>
        </w:rPr>
        <w:t> </w:t>
      </w:r>
      <w:r>
        <w:rPr>
          <w:sz w:val="28"/>
        </w:rPr>
        <w:t>Максим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Викторович</w:t>
      </w:r>
    </w:p>
    <w:p>
      <w:pPr>
        <w:pStyle w:val="ListParagraph"/>
        <w:numPr>
          <w:ilvl w:val="1"/>
          <w:numId w:val="1"/>
        </w:numPr>
        <w:tabs>
          <w:tab w:pos="1780" w:val="left" w:leader="none"/>
        </w:tabs>
        <w:spacing w:line="240" w:lineRule="auto" w:before="81" w:after="0"/>
        <w:ind w:left="1780" w:right="0" w:hanging="428"/>
        <w:jc w:val="left"/>
        <w:rPr>
          <w:sz w:val="28"/>
        </w:rPr>
      </w:pPr>
      <w:r>
        <w:rPr>
          <w:sz w:val="28"/>
        </w:rPr>
        <w:t>Гудиев</w:t>
      </w:r>
      <w:r>
        <w:rPr>
          <w:spacing w:val="-8"/>
          <w:sz w:val="28"/>
        </w:rPr>
        <w:t> </w:t>
      </w:r>
      <w:r>
        <w:rPr>
          <w:sz w:val="28"/>
        </w:rPr>
        <w:t>Дмитрий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Валерьевич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type w:val="continuous"/>
          <w:pgSz w:w="11910" w:h="16850"/>
          <w:pgMar w:top="1460" w:bottom="280" w:left="1275" w:right="708"/>
        </w:sectPr>
      </w:pPr>
    </w:p>
    <w:p>
      <w:pPr>
        <w:pStyle w:val="ListParagraph"/>
        <w:numPr>
          <w:ilvl w:val="0"/>
          <w:numId w:val="1"/>
        </w:numPr>
        <w:tabs>
          <w:tab w:pos="1352" w:val="left" w:leader="none"/>
        </w:tabs>
        <w:spacing w:line="300" w:lineRule="auto" w:before="72" w:after="0"/>
        <w:ind w:left="1352" w:right="137" w:hanging="360"/>
        <w:jc w:val="both"/>
        <w:rPr>
          <w:sz w:val="28"/>
        </w:rPr>
      </w:pPr>
      <w:r>
        <w:rPr>
          <w:sz w:val="28"/>
        </w:rPr>
        <w:t>В целях информирования населения муниципального образования Красненькая речка опубликовать настоящее решение в средствах массовой информации и разместить на официальном сайте муниципального образования Красненькая речка.</w:t>
      </w:r>
    </w:p>
    <w:p>
      <w:pPr>
        <w:pStyle w:val="ListParagraph"/>
        <w:numPr>
          <w:ilvl w:val="0"/>
          <w:numId w:val="1"/>
        </w:numPr>
        <w:tabs>
          <w:tab w:pos="1352" w:val="left" w:leader="none"/>
        </w:tabs>
        <w:spacing w:line="300" w:lineRule="auto" w:before="0" w:after="0"/>
        <w:ind w:left="1352" w:right="137" w:hanging="360"/>
        <w:jc w:val="both"/>
        <w:rPr>
          <w:sz w:val="28"/>
        </w:rPr>
      </w:pPr>
      <w:r>
        <w:rPr>
          <w:sz w:val="28"/>
        </w:rPr>
        <w:t>Контроль за исполнением настоящего решения возложить на Главу Внутригородского Муниципального Образования, исполняющего полномочия председателя Муниципального Совета муниципального образования Красненькая Речка Бонюшко Д.М.</w:t>
      </w:r>
    </w:p>
    <w:p>
      <w:pPr>
        <w:pStyle w:val="BodyText"/>
        <w:spacing w:before="82"/>
      </w:pPr>
    </w:p>
    <w:p>
      <w:pPr>
        <w:pStyle w:val="BodyText"/>
        <w:ind w:left="993"/>
      </w:pPr>
      <w:r>
        <w:rPr/>
        <w:t>Настоящее</w:t>
      </w:r>
      <w:r>
        <w:rPr>
          <w:spacing w:val="-6"/>
        </w:rPr>
        <w:t> </w:t>
      </w:r>
      <w:r>
        <w:rPr/>
        <w:t>решение</w:t>
      </w:r>
      <w:r>
        <w:rPr>
          <w:spacing w:val="-6"/>
        </w:rPr>
        <w:t> </w:t>
      </w:r>
      <w:r>
        <w:rPr/>
        <w:t>вступает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силу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момента</w:t>
      </w:r>
      <w:r>
        <w:rPr>
          <w:spacing w:val="-4"/>
        </w:rPr>
        <w:t> </w:t>
      </w:r>
      <w:r>
        <w:rPr/>
        <w:t>его</w:t>
      </w:r>
      <w:r>
        <w:rPr>
          <w:spacing w:val="-3"/>
        </w:rPr>
        <w:t> </w:t>
      </w:r>
      <w:r>
        <w:rPr>
          <w:spacing w:val="-2"/>
        </w:rPr>
        <w:t>принятия.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9"/>
        <w:rPr>
          <w:sz w:val="20"/>
        </w:rPr>
      </w:pPr>
    </w:p>
    <w:tbl>
      <w:tblPr>
        <w:tblW w:w="0" w:type="auto"/>
        <w:jc w:val="left"/>
        <w:tblInd w:w="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1"/>
        <w:gridCol w:w="2136"/>
        <w:gridCol w:w="2417"/>
      </w:tblGrid>
      <w:tr>
        <w:trPr>
          <w:trHeight w:val="1277" w:hRule="atLeast"/>
        </w:trPr>
        <w:tc>
          <w:tcPr>
            <w:tcW w:w="5111" w:type="dxa"/>
          </w:tcPr>
          <w:p>
            <w:pPr>
              <w:pStyle w:val="TableParagraph"/>
              <w:tabs>
                <w:tab w:pos="4988" w:val="left" w:leader="none"/>
                <w:tab w:pos="7493" w:val="left" w:leader="none"/>
              </w:tabs>
              <w:spacing w:line="313" w:lineRule="exact"/>
              <w:ind w:left="50" w:right="-2391"/>
              <w:rPr>
                <w:sz w:val="28"/>
              </w:rPr>
            </w:pPr>
            <w:r>
              <w:rPr>
                <w:sz w:val="28"/>
              </w:rPr>
              <w:t>Глава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муниципального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образования</w:t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ab/>
            </w:r>
          </w:p>
          <w:p>
            <w:pPr>
              <w:pStyle w:val="TableParagraph"/>
              <w:spacing w:line="322" w:lineRule="exact"/>
              <w:ind w:left="50" w:right="497"/>
              <w:rPr>
                <w:sz w:val="28"/>
              </w:rPr>
            </w:pPr>
            <w:r>
              <w:rPr>
                <w:sz w:val="28"/>
              </w:rPr>
              <w:t>Исполняющий полномочия Председателя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Муниципального </w:t>
            </w:r>
            <w:r>
              <w:rPr>
                <w:spacing w:val="-2"/>
                <w:sz w:val="28"/>
              </w:rPr>
              <w:t>Совета</w:t>
            </w:r>
          </w:p>
        </w:tc>
        <w:tc>
          <w:tcPr>
            <w:tcW w:w="2136" w:type="dxa"/>
          </w:tcPr>
          <w:p>
            <w:pPr>
              <w:pStyle w:val="TableParagraph"/>
              <w:spacing w:before="175"/>
              <w:rPr>
                <w:sz w:val="16"/>
              </w:rPr>
            </w:pPr>
          </w:p>
          <w:p>
            <w:pPr>
              <w:pStyle w:val="TableParagraph"/>
              <w:ind w:right="6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подпись</w:t>
            </w:r>
          </w:p>
        </w:tc>
        <w:tc>
          <w:tcPr>
            <w:tcW w:w="2417" w:type="dxa"/>
          </w:tcPr>
          <w:p>
            <w:pPr>
              <w:pStyle w:val="TableParagraph"/>
              <w:spacing w:line="266" w:lineRule="exact"/>
              <w:ind w:left="821"/>
              <w:rPr>
                <w:sz w:val="24"/>
              </w:rPr>
            </w:pPr>
            <w:r>
              <w:rPr>
                <w:sz w:val="24"/>
              </w:rPr>
              <w:t>Д.М.</w:t>
            </w:r>
            <w:r>
              <w:rPr>
                <w:spacing w:val="-2"/>
                <w:sz w:val="24"/>
              </w:rPr>
              <w:t> Бонюшко</w:t>
            </w:r>
          </w:p>
        </w:tc>
      </w:tr>
    </w:tbl>
    <w:sectPr>
      <w:pgSz w:w="11910" w:h="16850"/>
      <w:pgMar w:top="1060" w:bottom="280" w:left="127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35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82" w:hanging="43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84" w:hanging="43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89" w:hanging="43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4" w:hanging="43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99" w:hanging="43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4" w:hanging="43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08" w:hanging="43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13" w:hanging="43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426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352" w:hanging="428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in.mail.ru/cgi-bin/getattach?file=ppc.jpg&amp;id=12882593650000000552%3B0%3B1&amp;mode=attachment&amp;channel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MO30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3 созыв</dc:title>
  <dcterms:created xsi:type="dcterms:W3CDTF">2025-03-12T19:09:08Z</dcterms:created>
  <dcterms:modified xsi:type="dcterms:W3CDTF">2025-03-12T19:09:08Z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2025-03-12T00:00:00Z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D:20241015124656</vt:lpwstr>
  </property>
</Properties>
</file>