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B35EA1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МУНИЦИПАЛЬНЫЙ СОВЕТ </w:t>
      </w:r>
    </w:p>
    <w:p w:rsidR="00073553" w:rsidRPr="00073553" w:rsidRDefault="00B35EA1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ВНУТРИГОРОДСКОГО </w:t>
      </w:r>
      <w:r w:rsidR="00073553"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МУНИЦИПАЛЬНОГО ОБРАЗОВАНИЯ</w:t>
      </w:r>
    </w:p>
    <w:p w:rsidR="00B35EA1" w:rsidRDefault="00B35EA1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САНТК-ПЕТЕРБУРГА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  <w:r w:rsidR="00B35EA1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 </w:t>
      </w: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A84EC5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="0035742B"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 xml:space="preserve"> (812) 757-27-83, </w:t>
      </w:r>
      <w:r w:rsidR="0035742B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E</w:t>
      </w:r>
      <w:r w:rsidR="0035742B"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-</w:t>
      </w:r>
      <w:r w:rsidR="0035742B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mail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 xml:space="preserve">: 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redriver</w:t>
      </w:r>
      <w:proofErr w:type="spellEnd"/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@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mail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ru</w:t>
      </w:r>
      <w:proofErr w:type="spellEnd"/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Pr="00455DA7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Pr="00455D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455D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BD7988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2</w:t>
      </w:r>
      <w:r w:rsidR="00CE6387">
        <w:rPr>
          <w:rFonts w:ascii="Times New Roman" w:eastAsia="Times New Roman" w:hAnsi="Times New Roman" w:cs="Times New Roman"/>
          <w:b/>
          <w:bCs/>
          <w:lang w:bidi="ar-SA"/>
        </w:rPr>
        <w:t>8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.05.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202</w:t>
      </w:r>
      <w:r w:rsidR="00E34DDB">
        <w:rPr>
          <w:rFonts w:ascii="Times New Roman" w:eastAsia="Times New Roman" w:hAnsi="Times New Roman" w:cs="Times New Roman"/>
          <w:b/>
          <w:bCs/>
          <w:lang w:bidi="ar-SA"/>
        </w:rPr>
        <w:t>1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 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8523BF">
        <w:rPr>
          <w:rFonts w:ascii="Times New Roman" w:eastAsia="Times New Roman" w:hAnsi="Times New Roman" w:cs="Times New Roman"/>
          <w:b/>
          <w:color w:val="auto"/>
          <w:lang w:bidi="ar-SA"/>
        </w:rPr>
        <w:t>52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C4E" w:rsidRPr="00B74C4E" w:rsidRDefault="00B74C4E" w:rsidP="00B74C4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10 ст. 35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1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4 ст. 44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4 ст. 26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3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2 ст. 34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4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Устава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образования Красненькая речка в соответствие</w:t>
      </w:r>
      <w:proofErr w:type="gramEnd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с требованиями федерального и регионального законодательства, Муниципальный Совет внутригородского муниципального образования муниципальный округ Красненькая речка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FA36C4" w:rsidRPr="00B35EA1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A84EC5">
        <w:rPr>
          <w:sz w:val="24"/>
          <w:szCs w:val="24"/>
        </w:rPr>
        <w:t xml:space="preserve">утверждение </w:t>
      </w:r>
      <w:r w:rsidR="00B74C4E">
        <w:rPr>
          <w:sz w:val="24"/>
          <w:szCs w:val="24"/>
        </w:rPr>
        <w:t>Устав</w:t>
      </w:r>
      <w:r w:rsidR="00A84EC5">
        <w:rPr>
          <w:sz w:val="24"/>
          <w:szCs w:val="24"/>
        </w:rPr>
        <w:t>а</w:t>
      </w:r>
      <w:r w:rsidR="00B74C4E" w:rsidRPr="00B74C4E">
        <w:rPr>
          <w:sz w:val="24"/>
          <w:szCs w:val="24"/>
        </w:rPr>
        <w:t xml:space="preserve"> </w:t>
      </w:r>
      <w:r w:rsidR="00B74C4E" w:rsidRPr="00FA36C4">
        <w:rPr>
          <w:sz w:val="24"/>
          <w:szCs w:val="24"/>
        </w:rPr>
        <w:t>внутригородского муниципального образования Санкт-Петербурга муниципальный округ Красненькая</w:t>
      </w:r>
      <w:r w:rsidR="00B74C4E" w:rsidRPr="00B74C4E">
        <w:rPr>
          <w:sz w:val="24"/>
          <w:szCs w:val="24"/>
        </w:rPr>
        <w:t xml:space="preserve"> </w:t>
      </w:r>
      <w:r w:rsidR="00B74C4E" w:rsidRPr="00FA36C4">
        <w:rPr>
          <w:sz w:val="24"/>
          <w:szCs w:val="24"/>
        </w:rPr>
        <w:t>речка</w:t>
      </w:r>
      <w:r w:rsidR="00B35EA1">
        <w:rPr>
          <w:sz w:val="24"/>
          <w:szCs w:val="24"/>
        </w:rPr>
        <w:t>.</w:t>
      </w:r>
    </w:p>
    <w:p w:rsidR="00B35EA1" w:rsidRPr="00B35EA1" w:rsidRDefault="00B35EA1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Обсудить на публичных слушаниях</w:t>
      </w:r>
      <w:r>
        <w:rPr>
          <w:sz w:val="24"/>
          <w:szCs w:val="24"/>
        </w:rPr>
        <w:t xml:space="preserve"> </w:t>
      </w:r>
      <w:r w:rsidRPr="00B35EA1">
        <w:rPr>
          <w:sz w:val="24"/>
          <w:szCs w:val="24"/>
        </w:rPr>
        <w:t>отчет об исполнении бюджета за 2020 год внутригородского муниципального образования Санкт-Петербурга муниципальный округ Красненькая речка</w:t>
      </w:r>
      <w:r>
        <w:rPr>
          <w:sz w:val="24"/>
          <w:szCs w:val="24"/>
        </w:rPr>
        <w:t>.</w:t>
      </w:r>
    </w:p>
    <w:p w:rsidR="00441767" w:rsidRPr="00363B2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>На основании Устава внутригородского муниципального образования</w:t>
      </w:r>
      <w:proofErr w:type="gramStart"/>
      <w:r w:rsidRPr="00715FFA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BD7988">
        <w:rPr>
          <w:color w:val="auto"/>
          <w:sz w:val="24"/>
          <w:szCs w:val="24"/>
        </w:rPr>
        <w:t>1</w:t>
      </w:r>
      <w:r w:rsidR="00CE6387">
        <w:rPr>
          <w:color w:val="auto"/>
          <w:sz w:val="24"/>
          <w:szCs w:val="24"/>
        </w:rPr>
        <w:t>5</w:t>
      </w:r>
      <w:r w:rsidRPr="00363B2E">
        <w:rPr>
          <w:color w:val="auto"/>
          <w:sz w:val="24"/>
          <w:szCs w:val="24"/>
        </w:rPr>
        <w:t xml:space="preserve">» </w:t>
      </w:r>
      <w:r w:rsidR="00BD7988">
        <w:rPr>
          <w:color w:val="auto"/>
          <w:sz w:val="24"/>
          <w:szCs w:val="24"/>
        </w:rPr>
        <w:t>июня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363B2E">
        <w:rPr>
          <w:color w:val="auto"/>
          <w:sz w:val="24"/>
          <w:szCs w:val="24"/>
        </w:rPr>
        <w:t>1</w:t>
      </w:r>
      <w:r w:rsidRPr="00363B2E">
        <w:rPr>
          <w:color w:val="auto"/>
          <w:sz w:val="24"/>
          <w:szCs w:val="24"/>
        </w:rPr>
        <w:t xml:space="preserve"> года.</w:t>
      </w:r>
    </w:p>
    <w:p w:rsidR="00715FFA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Место проведения публичных слушаний - Санкт-Петербург, пр. Маршала Жукова, д.20, </w:t>
      </w:r>
      <w:r w:rsidR="00B35EA1">
        <w:rPr>
          <w:sz w:val="24"/>
          <w:szCs w:val="24"/>
        </w:rPr>
        <w:t xml:space="preserve">  </w:t>
      </w:r>
      <w:r w:rsidRPr="00715FFA">
        <w:rPr>
          <w:sz w:val="24"/>
          <w:szCs w:val="24"/>
        </w:rPr>
        <w:t xml:space="preserve">2 этаж, </w:t>
      </w:r>
      <w:r w:rsidR="00715FFA" w:rsidRPr="00715FFA">
        <w:rPr>
          <w:sz w:val="24"/>
          <w:szCs w:val="24"/>
        </w:rPr>
        <w:t>путем проведения видеоконференции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</w:t>
      </w:r>
      <w:r w:rsidR="00363B2E">
        <w:rPr>
          <w:sz w:val="24"/>
          <w:szCs w:val="24"/>
        </w:rPr>
        <w:t>2</w:t>
      </w:r>
      <w:r w:rsidRPr="00715FFA">
        <w:rPr>
          <w:sz w:val="24"/>
          <w:szCs w:val="24"/>
        </w:rPr>
        <w:t>.00 часов.</w:t>
      </w:r>
    </w:p>
    <w:p w:rsidR="00B74C4E" w:rsidRDefault="001B67F5" w:rsidP="00B74C4E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Создать организационный комитет по подготовке и проведению публичных слушаний </w:t>
      </w:r>
      <w:r w:rsidR="00A84EC5">
        <w:rPr>
          <w:sz w:val="24"/>
          <w:szCs w:val="24"/>
        </w:rPr>
        <w:t xml:space="preserve">по утверждению </w:t>
      </w:r>
      <w:r w:rsidR="00B74C4E">
        <w:rPr>
          <w:sz w:val="24"/>
          <w:szCs w:val="24"/>
        </w:rPr>
        <w:t>Устав</w:t>
      </w:r>
      <w:r w:rsidR="00A84EC5">
        <w:rPr>
          <w:sz w:val="24"/>
          <w:szCs w:val="24"/>
        </w:rPr>
        <w:t>а</w:t>
      </w:r>
      <w:bookmarkStart w:id="0" w:name="_GoBack"/>
      <w:bookmarkEnd w:id="0"/>
      <w:r w:rsidR="00B74C4E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внутригородс</w:t>
      </w:r>
      <w:r w:rsidR="00715FFA">
        <w:rPr>
          <w:sz w:val="24"/>
          <w:szCs w:val="24"/>
        </w:rPr>
        <w:t xml:space="preserve">кого муниципального образования </w:t>
      </w:r>
      <w:r w:rsidRPr="00715FFA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715FFA" w:rsidRDefault="00715FFA" w:rsidP="00B74C4E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–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А.О. </w:t>
      </w:r>
      <w:r w:rsidR="001B67F5"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исполняющий полномочия </w:t>
      </w:r>
      <w:r w:rsidR="001B67F5" w:rsidRPr="00715FFA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1B67F5"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1B67F5" w:rsidRPr="00715FFA">
        <w:rPr>
          <w:sz w:val="24"/>
          <w:szCs w:val="24"/>
        </w:rPr>
        <w:t>организационно-правового отдела;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BD7988">
        <w:rPr>
          <w:sz w:val="24"/>
          <w:szCs w:val="24"/>
        </w:rPr>
        <w:t>28</w:t>
      </w:r>
      <w:r w:rsidR="00B74C4E">
        <w:rPr>
          <w:sz w:val="24"/>
          <w:szCs w:val="24"/>
        </w:rPr>
        <w:t xml:space="preserve"> </w:t>
      </w:r>
      <w:r w:rsidR="00BD7988">
        <w:rPr>
          <w:sz w:val="24"/>
          <w:szCs w:val="24"/>
        </w:rPr>
        <w:t>мая.</w:t>
      </w:r>
      <w:r w:rsidR="00B74C4E">
        <w:rPr>
          <w:sz w:val="24"/>
          <w:szCs w:val="24"/>
        </w:rPr>
        <w:t xml:space="preserve"> </w:t>
      </w:r>
    </w:p>
    <w:p w:rsidR="00441767" w:rsidRPr="00715FFA" w:rsidRDefault="001B67F5" w:rsidP="00BD7988">
      <w:pPr>
        <w:pStyle w:val="1"/>
        <w:shd w:val="clear" w:color="auto" w:fill="auto"/>
        <w:ind w:left="709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Предложения по проекту внесения изменений в бюджет муниципального образования муниципальный округ Красненькая речка принимаются организационным комитетом до «</w:t>
      </w:r>
      <w:r w:rsidR="00CE6387">
        <w:rPr>
          <w:sz w:val="24"/>
          <w:szCs w:val="24"/>
        </w:rPr>
        <w:t>07</w:t>
      </w:r>
      <w:r w:rsidRPr="00715FFA">
        <w:rPr>
          <w:sz w:val="24"/>
          <w:szCs w:val="24"/>
        </w:rPr>
        <w:t xml:space="preserve">» </w:t>
      </w:r>
      <w:r w:rsidR="00BD7988">
        <w:rPr>
          <w:sz w:val="24"/>
          <w:szCs w:val="24"/>
        </w:rPr>
        <w:t>июня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363B2E">
        <w:rPr>
          <w:sz w:val="24"/>
          <w:szCs w:val="24"/>
        </w:rPr>
        <w:t>1</w:t>
      </w:r>
      <w:r w:rsidRPr="00715FFA">
        <w:rPr>
          <w:sz w:val="24"/>
          <w:szCs w:val="24"/>
        </w:rPr>
        <w:t xml:space="preserve"> года включительно.</w:t>
      </w:r>
    </w:p>
    <w:p w:rsidR="00BD7988" w:rsidRDefault="00715FFA" w:rsidP="00BD7988">
      <w:pPr>
        <w:pStyle w:val="1"/>
        <w:shd w:val="clear" w:color="auto" w:fill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7988"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данных изменений.</w:t>
      </w:r>
    </w:p>
    <w:p w:rsidR="00FA36C4" w:rsidRDefault="001B67F5" w:rsidP="00BD7988">
      <w:pPr>
        <w:pStyle w:val="1"/>
        <w:shd w:val="clear" w:color="auto" w:fill="auto"/>
        <w:ind w:left="709" w:firstLine="707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К предложениям юридических лиц прилагаются аргументированные обоснования внесения данных изменений, протокол собрания (членов трудового </w:t>
      </w:r>
      <w:r w:rsidR="00715FFA">
        <w:rPr>
          <w:sz w:val="24"/>
          <w:szCs w:val="24"/>
        </w:rPr>
        <w:tab/>
      </w:r>
      <w:r w:rsidR="00BD7988">
        <w:rPr>
          <w:sz w:val="24"/>
          <w:szCs w:val="24"/>
        </w:rPr>
        <w:t>коллектива, а</w:t>
      </w:r>
      <w:r w:rsidRPr="00715FFA">
        <w:rPr>
          <w:sz w:val="24"/>
          <w:szCs w:val="24"/>
        </w:rPr>
        <w:t>кционеров, участников, пайщиков и т.д.), список представителей</w:t>
      </w:r>
      <w:r w:rsidR="00BD7988">
        <w:rPr>
          <w:sz w:val="24"/>
          <w:szCs w:val="24"/>
        </w:rPr>
        <w:t>, п</w:t>
      </w:r>
      <w:r w:rsidRPr="00715FFA">
        <w:rPr>
          <w:sz w:val="24"/>
          <w:szCs w:val="24"/>
        </w:rPr>
        <w:t xml:space="preserve">ринимающих </w:t>
      </w:r>
      <w:r w:rsidR="00BD7988">
        <w:rPr>
          <w:sz w:val="24"/>
          <w:szCs w:val="24"/>
        </w:rPr>
        <w:t xml:space="preserve"> у</w:t>
      </w:r>
      <w:r w:rsidRPr="00715FFA">
        <w:rPr>
          <w:sz w:val="24"/>
          <w:szCs w:val="24"/>
        </w:rPr>
        <w:t>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</w:t>
      </w:r>
      <w:r w:rsidR="00BD7988">
        <w:rPr>
          <w:sz w:val="24"/>
          <w:szCs w:val="24"/>
        </w:rPr>
        <w:t xml:space="preserve">на </w:t>
      </w:r>
      <w:r w:rsidR="00FA36C4">
        <w:rPr>
          <w:sz w:val="24"/>
          <w:szCs w:val="24"/>
        </w:rPr>
        <w:t>выступ</w:t>
      </w:r>
      <w:r w:rsidR="00BD7988">
        <w:rPr>
          <w:sz w:val="24"/>
          <w:szCs w:val="24"/>
        </w:rPr>
        <w:t xml:space="preserve">ление в </w:t>
      </w:r>
      <w:r w:rsidRPr="00715FFA">
        <w:rPr>
          <w:sz w:val="24"/>
          <w:szCs w:val="24"/>
        </w:rPr>
        <w:t>публичных слушаниях по вносимым предложениям.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 xml:space="preserve">Опубликовать настоящее Решение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 xml:space="preserve">Контроль выполнения настоящего решения возложить на Главу муниципального образования, исполняющего полномочия председателя Муниципального Совета </w:t>
      </w:r>
      <w:r>
        <w:rPr>
          <w:sz w:val="24"/>
          <w:szCs w:val="24"/>
        </w:rPr>
        <w:t xml:space="preserve">             </w:t>
      </w:r>
      <w:r w:rsidRPr="00BD7988">
        <w:rPr>
          <w:sz w:val="24"/>
          <w:szCs w:val="24"/>
        </w:rPr>
        <w:t xml:space="preserve"> А. О. Абраменко;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BD7988" w:rsidRPr="00BD7988" w:rsidRDefault="00BD7988" w:rsidP="00BD7988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5"/>
      <w:headerReference w:type="first" r:id="rId16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E0" w:rsidRDefault="002D11E0">
      <w:r>
        <w:separator/>
      </w:r>
    </w:p>
  </w:endnote>
  <w:endnote w:type="continuationSeparator" w:id="0">
    <w:p w:rsidR="002D11E0" w:rsidRDefault="002D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E0" w:rsidRDefault="002D11E0"/>
  </w:footnote>
  <w:footnote w:type="continuationSeparator" w:id="0">
    <w:p w:rsidR="002D11E0" w:rsidRDefault="002D11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EC5"/>
    <w:multiLevelType w:val="hybridMultilevel"/>
    <w:tmpl w:val="B1EE6D40"/>
    <w:lvl w:ilvl="0" w:tplc="E7B83BF8">
      <w:start w:val="1"/>
      <w:numFmt w:val="decimal"/>
      <w:lvlText w:val="%1."/>
      <w:lvlJc w:val="left"/>
      <w:pPr>
        <w:ind w:left="810" w:hanging="4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73553"/>
    <w:rsid w:val="0016599E"/>
    <w:rsid w:val="00165FBF"/>
    <w:rsid w:val="001B67F5"/>
    <w:rsid w:val="00220CAE"/>
    <w:rsid w:val="00230650"/>
    <w:rsid w:val="002943A6"/>
    <w:rsid w:val="00295CA4"/>
    <w:rsid w:val="002D11E0"/>
    <w:rsid w:val="0035742B"/>
    <w:rsid w:val="00363B2E"/>
    <w:rsid w:val="0037727E"/>
    <w:rsid w:val="00434160"/>
    <w:rsid w:val="00441767"/>
    <w:rsid w:val="00455DA7"/>
    <w:rsid w:val="006A6D68"/>
    <w:rsid w:val="006F1725"/>
    <w:rsid w:val="00715FFA"/>
    <w:rsid w:val="008154A6"/>
    <w:rsid w:val="008523BF"/>
    <w:rsid w:val="009E4CA3"/>
    <w:rsid w:val="00A529DE"/>
    <w:rsid w:val="00A84EC5"/>
    <w:rsid w:val="00AB7FF0"/>
    <w:rsid w:val="00B35EA1"/>
    <w:rsid w:val="00B74C4E"/>
    <w:rsid w:val="00BD7988"/>
    <w:rsid w:val="00CE6387"/>
    <w:rsid w:val="00D41C68"/>
    <w:rsid w:val="00D77622"/>
    <w:rsid w:val="00E0442E"/>
    <w:rsid w:val="00E34DDB"/>
    <w:rsid w:val="00EE01AD"/>
    <w:rsid w:val="00F12F09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8</cp:revision>
  <dcterms:created xsi:type="dcterms:W3CDTF">2021-05-24T09:31:00Z</dcterms:created>
  <dcterms:modified xsi:type="dcterms:W3CDTF">2021-12-17T10:01:00Z</dcterms:modified>
</cp:coreProperties>
</file>