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B0" w:rsidRDefault="00D674B0" w:rsidP="00D674B0">
      <w:pPr>
        <w:jc w:val="right"/>
      </w:pPr>
    </w:p>
    <w:p w:rsidR="00DF06F1" w:rsidRDefault="00C525AD">
      <w:pPr>
        <w:jc w:val="center"/>
        <w:rPr>
          <w:b/>
          <w:bCs/>
        </w:rPr>
      </w:pPr>
      <w:hyperlink r:id="rId6" w:anchor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href="http://win.mail.ru/cgi-bin/getattach?file=ppc.jpg&amp;id=12882593650000000552;0;1&amp;mode=attachment&amp;channel=" target="_blank" style="width:48.55pt;height:58.6pt" o:allowoverlap="f" o:button="t" filled="t">
              <v:fill color2="black"/>
              <v:imagedata r:id="rId7" o:title=""/>
            </v:shape>
          </w:pict>
        </w:r>
      </w:hyperlink>
    </w:p>
    <w:p w:rsidR="00DF06F1" w:rsidRDefault="00DF06F1">
      <w:pPr>
        <w:jc w:val="center"/>
        <w:rPr>
          <w:b/>
          <w:bCs/>
        </w:rPr>
      </w:pPr>
      <w:r>
        <w:rPr>
          <w:b/>
          <w:bCs/>
        </w:rPr>
        <w:t>МУНИЦИПАЛЬНЫЙ СОВЕТ  МУНИЦИПАЛЬНОГО ОБРАЗОВАНИЯ                            КРАСНЕНЬКАЯ РЕЧКА</w:t>
      </w:r>
    </w:p>
    <w:p w:rsidR="00DF06F1" w:rsidRDefault="00DF06F1">
      <w:pPr>
        <w:jc w:val="center"/>
        <w:rPr>
          <w:b/>
        </w:rPr>
      </w:pPr>
      <w:r>
        <w:rPr>
          <w:b/>
          <w:bCs/>
        </w:rPr>
        <w:t xml:space="preserve">пр. Маршала Жукова, дом 20, Санкт-Петербург, 198302                                                                          тел./факс (812) 757-27-83.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hyperlink r:id="rId8" w:history="1">
        <w:r>
          <w:rPr>
            <w:rStyle w:val="a7"/>
            <w:b/>
            <w:bCs/>
            <w:lang w:val="en-US"/>
          </w:rPr>
          <w:t>ma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redriver</w:t>
        </w:r>
        <w:r>
          <w:rPr>
            <w:rStyle w:val="a7"/>
            <w:b/>
            <w:bCs/>
          </w:rPr>
          <w:t>@</w:t>
        </w:r>
        <w:r>
          <w:rPr>
            <w:rStyle w:val="a7"/>
            <w:b/>
            <w:bCs/>
            <w:lang w:val="en-US"/>
          </w:rPr>
          <w:t>mail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ru</w:t>
        </w:r>
      </w:hyperlink>
      <w:r>
        <w:rPr>
          <w:b/>
          <w:bCs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DF06F1" w:rsidRDefault="00DF06F1">
      <w:pPr>
        <w:jc w:val="both"/>
        <w:rPr>
          <w:b/>
        </w:rPr>
      </w:pPr>
    </w:p>
    <w:p w:rsidR="00DF06F1" w:rsidRDefault="00DF06F1">
      <w:pPr>
        <w:jc w:val="center"/>
      </w:pPr>
      <w:r>
        <w:rPr>
          <w:b/>
          <w:sz w:val="28"/>
          <w:szCs w:val="28"/>
        </w:rPr>
        <w:t>РЕШЕНИЕ</w:t>
      </w:r>
    </w:p>
    <w:p w:rsidR="00DF06F1" w:rsidRDefault="00DF06F1"/>
    <w:p w:rsidR="00DF06F1" w:rsidRPr="00334B68" w:rsidRDefault="00FB0590">
      <w:pPr>
        <w:rPr>
          <w:lang w:val="en-US"/>
        </w:rPr>
      </w:pPr>
      <w:r>
        <w:t>29.04.</w:t>
      </w:r>
      <w:r w:rsidR="00DF06F1">
        <w:t xml:space="preserve">2015 г. </w:t>
      </w:r>
      <w:r w:rsidR="00DF06F1">
        <w:tab/>
      </w:r>
      <w:r w:rsidR="00DF06F1">
        <w:tab/>
      </w:r>
      <w:r w:rsidR="00DF06F1">
        <w:tab/>
      </w:r>
      <w:r w:rsidR="00DF06F1">
        <w:tab/>
        <w:t xml:space="preserve">                         </w:t>
      </w:r>
      <w:r w:rsidR="00DF06F1">
        <w:tab/>
      </w:r>
      <w:r w:rsidR="00DF06F1">
        <w:tab/>
      </w:r>
      <w:r w:rsidR="00DF06F1">
        <w:tab/>
        <w:t xml:space="preserve">     </w:t>
      </w:r>
      <w:r w:rsidR="00E70787">
        <w:t>№ 6</w:t>
      </w:r>
    </w:p>
    <w:p w:rsidR="00DF06F1" w:rsidRDefault="00DF06F1"/>
    <w:tbl>
      <w:tblPr>
        <w:tblW w:w="0" w:type="auto"/>
        <w:tblLayout w:type="fixed"/>
        <w:tblLook w:val="0000"/>
      </w:tblPr>
      <w:tblGrid>
        <w:gridCol w:w="4706"/>
      </w:tblGrid>
      <w:tr w:rsidR="00DF06F1" w:rsidRPr="00F863AA">
        <w:trPr>
          <w:trHeight w:val="540"/>
        </w:trPr>
        <w:tc>
          <w:tcPr>
            <w:tcW w:w="4706" w:type="dxa"/>
            <w:shd w:val="clear" w:color="auto" w:fill="auto"/>
          </w:tcPr>
          <w:p w:rsidR="00DF06F1" w:rsidRPr="00F863AA" w:rsidRDefault="00DF06F1" w:rsidP="00F4485D">
            <w:pPr>
              <w:rPr>
                <w:b/>
              </w:rPr>
            </w:pPr>
            <w:r w:rsidRPr="00F863AA">
              <w:rPr>
                <w:b/>
                <w:bCs/>
              </w:rPr>
              <w:t xml:space="preserve">Об утверждении Положения </w:t>
            </w:r>
            <w:r w:rsidRPr="00F863AA">
              <w:rPr>
                <w:b/>
                <w:bCs/>
                <w:sz w:val="22"/>
                <w:szCs w:val="22"/>
              </w:rPr>
              <w:t>«</w:t>
            </w:r>
            <w:r w:rsidR="00F863AA" w:rsidRPr="00F863AA">
              <w:rPr>
                <w:b/>
                <w:bCs/>
                <w:sz w:val="22"/>
                <w:szCs w:val="22"/>
              </w:rPr>
              <w:t>О</w:t>
            </w:r>
            <w:r w:rsidR="00F863AA" w:rsidRPr="00F863AA">
              <w:rPr>
                <w:b/>
              </w:rPr>
              <w:t xml:space="preserve"> </w:t>
            </w:r>
            <w:r w:rsidR="00F4485D">
              <w:rPr>
                <w:b/>
              </w:rPr>
              <w:t xml:space="preserve"> денежном содержании </w:t>
            </w:r>
            <w:r w:rsidR="00F863AA" w:rsidRPr="00F863AA">
              <w:rPr>
                <w:b/>
              </w:rPr>
              <w:t>лиц, занимающих муниципальные должности</w:t>
            </w:r>
            <w:r w:rsidR="00AB4D6D">
              <w:rPr>
                <w:b/>
              </w:rPr>
              <w:t>,</w:t>
            </w:r>
            <w:r w:rsidR="00F863AA" w:rsidRPr="00F863AA">
              <w:rPr>
                <w:b/>
              </w:rPr>
              <w:t xml:space="preserve"> должности муниципальной службы </w:t>
            </w:r>
            <w:r w:rsidR="00AB4D6D">
              <w:rPr>
                <w:b/>
              </w:rPr>
              <w:t xml:space="preserve">и </w:t>
            </w:r>
            <w:r w:rsidR="00F4485D">
              <w:rPr>
                <w:b/>
              </w:rPr>
              <w:t xml:space="preserve">оплате труда </w:t>
            </w:r>
            <w:r w:rsidR="00AB4D6D" w:rsidRPr="0096609F">
              <w:rPr>
                <w:rFonts w:eastAsia="SimSun" w:cs="Mangal"/>
                <w:b/>
                <w:kern w:val="1"/>
                <w:lang w:eastAsia="hi-IN" w:bidi="hi-IN"/>
              </w:rPr>
              <w:t>лиц, исполняющих обязанности по техническому обеспечению деятельности органов местного самоуправления</w:t>
            </w:r>
            <w:r w:rsidR="00AB4D6D" w:rsidRPr="00F863AA">
              <w:rPr>
                <w:b/>
              </w:rPr>
              <w:t xml:space="preserve"> </w:t>
            </w:r>
            <w:r w:rsidR="00F863AA" w:rsidRPr="00F863AA">
              <w:rPr>
                <w:b/>
              </w:rPr>
              <w:t>в муниципальном образовании муниципальный округ Красненькая речка</w:t>
            </w:r>
            <w:r w:rsidRPr="00F863AA">
              <w:rPr>
                <w:b/>
                <w:bCs/>
                <w:sz w:val="22"/>
                <w:szCs w:val="22"/>
              </w:rPr>
              <w:t>»</w:t>
            </w:r>
          </w:p>
        </w:tc>
      </w:tr>
    </w:tbl>
    <w:p w:rsidR="00DF06F1" w:rsidRPr="00F863AA" w:rsidRDefault="00DF06F1">
      <w:pPr>
        <w:rPr>
          <w:b/>
        </w:rPr>
      </w:pPr>
    </w:p>
    <w:p w:rsidR="00F4485D" w:rsidRDefault="00DF06F1">
      <w:pPr>
        <w:pStyle w:val="a1"/>
        <w:ind w:firstLine="708"/>
        <w:jc w:val="both"/>
      </w:pPr>
      <w:proofErr w:type="gramStart"/>
      <w:r>
        <w:t>В соответствии с Федеральным законом «О муниципальной службе в Российский Федерации» №25-ФЗ, Законом Санкт-Петербурга от 15.02.2000 года №53-8 «О регулировании отдельных вопросов муниципальной службы в Санкт-Петербурге», Законом Санкт-Петербург</w:t>
      </w:r>
      <w:r w:rsidR="00F863AA">
        <w:t>а  от 20.07.2006 года № 348-54</w:t>
      </w:r>
      <w:r>
        <w:t xml:space="preserve"> «О реестрах муниципальных должностей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</w:t>
      </w:r>
      <w:proofErr w:type="gramEnd"/>
      <w:r>
        <w:t xml:space="preserve"> </w:t>
      </w:r>
      <w:proofErr w:type="gramStart"/>
      <w:r>
        <w:t xml:space="preserve">лиц местного самоуправления в Санкт-Петербурге, осуществляющих свои полномочия на постоянной основе, муниципальных служащих в Санкт-Петербурге», Указом Президента РФ от 30.05.94 №1110 «О размере компенсационных выплат отдельным категориям граждан», с Трудовым Кодексом Российской Федерации, Уставом </w:t>
      </w:r>
      <w:r w:rsidR="00F4485D">
        <w:t>м</w:t>
      </w:r>
      <w:r>
        <w:t xml:space="preserve">униципального образования </w:t>
      </w:r>
      <w:r w:rsidR="00F4485D">
        <w:t>м</w:t>
      </w:r>
      <w:r>
        <w:t>униципальный округ Красненькая речка, а так же на основании заключения Юридического комитета Администрации Губернатора Санкт-Петербурга от 15.12.2014 № 15-30-1267/14-0-0 в целях упорядочения оплаты труда</w:t>
      </w:r>
      <w:proofErr w:type="gramEnd"/>
      <w:r>
        <w:t xml:space="preserve"> работников муниципального образования муниципальный округ Красненькая речка, усиления их материальной заинтересованности в повышении эффективности и качества работы, укрепления исполнительской дисциплины,</w:t>
      </w:r>
    </w:p>
    <w:p w:rsidR="00F4485D" w:rsidRDefault="00F4485D">
      <w:pPr>
        <w:pStyle w:val="a1"/>
        <w:ind w:firstLine="708"/>
        <w:jc w:val="both"/>
      </w:pPr>
    </w:p>
    <w:p w:rsidR="00DF06F1" w:rsidRPr="00E70787" w:rsidRDefault="00F4485D" w:rsidP="00F4485D">
      <w:pPr>
        <w:pStyle w:val="a1"/>
        <w:ind w:firstLine="708"/>
        <w:jc w:val="both"/>
        <w:rPr>
          <w:b/>
          <w:sz w:val="28"/>
          <w:szCs w:val="28"/>
        </w:rPr>
      </w:pPr>
      <w:r w:rsidRPr="00E70787">
        <w:rPr>
          <w:b/>
        </w:rPr>
        <w:t>М</w:t>
      </w:r>
      <w:r w:rsidR="00DF06F1" w:rsidRPr="00E70787">
        <w:rPr>
          <w:b/>
        </w:rPr>
        <w:t>униципал</w:t>
      </w:r>
      <w:r w:rsidR="00E70787" w:rsidRPr="00E70787">
        <w:rPr>
          <w:b/>
        </w:rPr>
        <w:t>ьный Совет решил</w:t>
      </w:r>
      <w:r w:rsidR="00DF06F1" w:rsidRPr="00E70787">
        <w:rPr>
          <w:b/>
          <w:sz w:val="28"/>
          <w:szCs w:val="28"/>
        </w:rPr>
        <w:t xml:space="preserve">: </w:t>
      </w:r>
    </w:p>
    <w:p w:rsidR="00F4485D" w:rsidRDefault="00F4485D" w:rsidP="00F4485D">
      <w:pPr>
        <w:pStyle w:val="a1"/>
        <w:ind w:firstLine="708"/>
        <w:jc w:val="both"/>
      </w:pPr>
    </w:p>
    <w:p w:rsidR="00DF06F1" w:rsidRPr="00BC7726" w:rsidRDefault="00DF06F1">
      <w:pPr>
        <w:jc w:val="both"/>
      </w:pPr>
      <w:r>
        <w:t>1. Утвердить Положение «</w:t>
      </w:r>
      <w:r w:rsidR="00BC7726" w:rsidRPr="00F4485D">
        <w:t>О</w:t>
      </w:r>
      <w:r w:rsidR="00F4485D" w:rsidRPr="00F4485D">
        <w:t xml:space="preserve"> денежном содержании</w:t>
      </w:r>
      <w:r w:rsidR="00BC7726" w:rsidRPr="00BC7726">
        <w:t xml:space="preserve"> лиц, занимающих муниципальные должности, должности муниципальной службы и </w:t>
      </w:r>
      <w:r w:rsidR="00F4485D">
        <w:t xml:space="preserve">оплате труда </w:t>
      </w:r>
      <w:r w:rsidR="00BC7726" w:rsidRPr="00BC7726">
        <w:rPr>
          <w:rFonts w:eastAsia="SimSun" w:cs="Mangal"/>
          <w:kern w:val="1"/>
          <w:lang w:eastAsia="hi-IN" w:bidi="hi-IN"/>
        </w:rPr>
        <w:t>лиц, исполняющих обязанности по техническому обеспечению деятельности органов местного самоуправления</w:t>
      </w:r>
      <w:r w:rsidR="00BC7726" w:rsidRPr="00BC7726">
        <w:t xml:space="preserve"> в муниципальном образовании муниципальный округ Красненькая речка</w:t>
      </w:r>
      <w:r w:rsidRPr="00BC7726">
        <w:t xml:space="preserve">» согласно приложению №1. </w:t>
      </w:r>
    </w:p>
    <w:p w:rsidR="00DF06F1" w:rsidRDefault="00DF06F1">
      <w:pPr>
        <w:jc w:val="both"/>
      </w:pPr>
      <w:r>
        <w:lastRenderedPageBreak/>
        <w:t xml:space="preserve">2. Считать утратившим силу </w:t>
      </w:r>
      <w:r w:rsidR="00670D5C">
        <w:t>р</w:t>
      </w:r>
      <w:r>
        <w:t xml:space="preserve">ешение от 25.01.2012 №3 «О денежном содержании лиц, замещающих выборные муниципальные должности, муниципальных служащих, и лиц исполняющих обязанности по техническому обеспечению деятельности органов местного самоуправления Муниципального образования Муниципальный округ Красненькая речка». </w:t>
      </w:r>
    </w:p>
    <w:p w:rsidR="00DF06F1" w:rsidRDefault="00DF06F1">
      <w:pPr>
        <w:tabs>
          <w:tab w:val="left" w:pos="8020"/>
        </w:tabs>
        <w:jc w:val="both"/>
      </w:pPr>
      <w:r>
        <w:t xml:space="preserve">3. Решение вступает в силу со дня его принятия. </w:t>
      </w:r>
    </w:p>
    <w:p w:rsidR="00DF06F1" w:rsidRDefault="00DF06F1">
      <w:pPr>
        <w:tabs>
          <w:tab w:val="left" w:pos="8020"/>
        </w:tabs>
        <w:jc w:val="both"/>
      </w:pPr>
      <w:r>
        <w:t>4. Контроль</w:t>
      </w:r>
      <w:r w:rsidR="008F0F9A">
        <w:t xml:space="preserve"> </w:t>
      </w:r>
      <w:r>
        <w:t>исполнени</w:t>
      </w:r>
      <w:r w:rsidR="008F0F9A">
        <w:t>я</w:t>
      </w:r>
      <w:r>
        <w:t xml:space="preserve"> настоящего Решения возложить на </w:t>
      </w:r>
      <w:r w:rsidR="00535936">
        <w:t>Г</w:t>
      </w:r>
      <w:r>
        <w:t>лаву  муниципального образования — председателя Муниципаль</w:t>
      </w:r>
      <w:r w:rsidR="00334B68">
        <w:t xml:space="preserve">ного Совета А.О. </w:t>
      </w:r>
      <w:proofErr w:type="spellStart"/>
      <w:r w:rsidR="00334B68">
        <w:t>Абраменко</w:t>
      </w:r>
      <w:proofErr w:type="spellEnd"/>
      <w:r>
        <w:t xml:space="preserve">. </w:t>
      </w:r>
    </w:p>
    <w:p w:rsidR="00DF06F1" w:rsidRDefault="00DF06F1">
      <w:pPr>
        <w:pStyle w:val="2"/>
        <w:jc w:val="both"/>
      </w:pPr>
    </w:p>
    <w:p w:rsidR="00DF06F1" w:rsidRDefault="00DF06F1" w:rsidP="00F4485D">
      <w:pPr>
        <w:pStyle w:val="2"/>
        <w:jc w:val="both"/>
      </w:pPr>
      <w:r>
        <w:rPr>
          <w:b w:val="0"/>
          <w:bCs w:val="0"/>
        </w:rPr>
        <w:t xml:space="preserve">          </w:t>
      </w:r>
    </w:p>
    <w:p w:rsidR="00DF06F1" w:rsidRDefault="00DF06F1">
      <w:r>
        <w:t xml:space="preserve">Глава муниципального образования - </w:t>
      </w:r>
    </w:p>
    <w:p w:rsidR="00DF06F1" w:rsidRDefault="00DF06F1">
      <w:r>
        <w:t>председатель Муниципального Совета                                                                  Абраменко А.О.</w:t>
      </w:r>
    </w:p>
    <w:p w:rsidR="00DF06F1" w:rsidRDefault="00DF06F1">
      <w:pPr>
        <w:autoSpaceDE w:val="0"/>
        <w:ind w:firstLine="708"/>
        <w:jc w:val="both"/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DF06F1" w:rsidRDefault="00DF06F1">
      <w:pPr>
        <w:ind w:right="-234"/>
        <w:jc w:val="both"/>
        <w:rPr>
          <w:b/>
        </w:rPr>
      </w:pPr>
    </w:p>
    <w:p w:rsidR="00F863AA" w:rsidRDefault="00F863AA">
      <w:pPr>
        <w:ind w:right="-234"/>
        <w:jc w:val="both"/>
        <w:rPr>
          <w:b/>
        </w:rPr>
      </w:pPr>
    </w:p>
    <w:p w:rsidR="00F863AA" w:rsidRDefault="00F863AA">
      <w:pPr>
        <w:ind w:right="-234"/>
        <w:jc w:val="both"/>
        <w:rPr>
          <w:b/>
        </w:rPr>
      </w:pPr>
    </w:p>
    <w:p w:rsidR="00F863AA" w:rsidRDefault="00F863AA">
      <w:pPr>
        <w:ind w:right="-234"/>
        <w:jc w:val="both"/>
        <w:rPr>
          <w:b/>
        </w:rPr>
      </w:pPr>
    </w:p>
    <w:p w:rsidR="00F863AA" w:rsidRDefault="00F863AA">
      <w:pPr>
        <w:ind w:right="-234"/>
        <w:jc w:val="both"/>
        <w:rPr>
          <w:b/>
        </w:rPr>
      </w:pPr>
    </w:p>
    <w:p w:rsidR="00F863AA" w:rsidRDefault="00F863AA">
      <w:pPr>
        <w:ind w:right="-234"/>
        <w:jc w:val="both"/>
        <w:rPr>
          <w:b/>
        </w:rPr>
      </w:pPr>
    </w:p>
    <w:p w:rsidR="00F863AA" w:rsidRDefault="00F863AA">
      <w:pPr>
        <w:ind w:right="-234"/>
        <w:jc w:val="both"/>
        <w:rPr>
          <w:b/>
        </w:rPr>
      </w:pPr>
    </w:p>
    <w:p w:rsidR="00F863AA" w:rsidRDefault="00F863AA">
      <w:pPr>
        <w:jc w:val="right"/>
        <w:rPr>
          <w:sz w:val="22"/>
          <w:szCs w:val="22"/>
        </w:rPr>
      </w:pPr>
    </w:p>
    <w:p w:rsidR="00F863AA" w:rsidRDefault="00F863AA">
      <w:pPr>
        <w:jc w:val="right"/>
        <w:rPr>
          <w:sz w:val="22"/>
          <w:szCs w:val="22"/>
        </w:rPr>
      </w:pPr>
    </w:p>
    <w:p w:rsidR="00F4485D" w:rsidRDefault="00F4485D">
      <w:pPr>
        <w:jc w:val="right"/>
        <w:rPr>
          <w:sz w:val="22"/>
          <w:szCs w:val="22"/>
        </w:rPr>
      </w:pPr>
    </w:p>
    <w:p w:rsidR="00F4485D" w:rsidRDefault="00F4485D">
      <w:pPr>
        <w:jc w:val="right"/>
        <w:rPr>
          <w:sz w:val="22"/>
          <w:szCs w:val="22"/>
        </w:rPr>
      </w:pPr>
    </w:p>
    <w:p w:rsidR="00594395" w:rsidRDefault="00594395" w:rsidP="00D674B0">
      <w:pPr>
        <w:jc w:val="right"/>
      </w:pPr>
    </w:p>
    <w:p w:rsidR="00594395" w:rsidRDefault="00594395" w:rsidP="00D674B0">
      <w:pPr>
        <w:jc w:val="right"/>
      </w:pPr>
    </w:p>
    <w:p w:rsidR="00594395" w:rsidRDefault="00594395" w:rsidP="00D674B0">
      <w:pPr>
        <w:jc w:val="right"/>
      </w:pPr>
    </w:p>
    <w:p w:rsidR="00DF06F1" w:rsidRPr="008C7979" w:rsidRDefault="00010DB8" w:rsidP="00D674B0">
      <w:pPr>
        <w:jc w:val="right"/>
      </w:pPr>
      <w:r w:rsidRPr="008C7979">
        <w:lastRenderedPageBreak/>
        <w:t>П</w:t>
      </w:r>
      <w:r w:rsidR="00DF06F1" w:rsidRPr="008C7979">
        <w:t>РИЛОЖЕНИЕ 1</w:t>
      </w:r>
    </w:p>
    <w:p w:rsidR="00DF06F1" w:rsidRPr="008C7979" w:rsidRDefault="00DF06F1" w:rsidP="00D674B0">
      <w:pPr>
        <w:jc w:val="right"/>
      </w:pPr>
      <w:r w:rsidRPr="008C7979">
        <w:t xml:space="preserve">                                                                                                    к решению МС МО </w:t>
      </w:r>
      <w:proofErr w:type="spellStart"/>
      <w:proofErr w:type="gramStart"/>
      <w:r w:rsidRPr="008C7979">
        <w:t>МО</w:t>
      </w:r>
      <w:proofErr w:type="spellEnd"/>
      <w:proofErr w:type="gramEnd"/>
      <w:r w:rsidRPr="008C7979">
        <w:t xml:space="preserve"> Красненькая речка</w:t>
      </w:r>
    </w:p>
    <w:p w:rsidR="00DF06F1" w:rsidRPr="008C7979" w:rsidRDefault="00DF06F1" w:rsidP="00D674B0">
      <w:pPr>
        <w:jc w:val="right"/>
        <w:rPr>
          <w:b/>
        </w:rPr>
      </w:pPr>
      <w:r w:rsidRPr="008C7979">
        <w:t xml:space="preserve">                                                                                                                         </w:t>
      </w:r>
      <w:r w:rsidR="00334B68">
        <w:t xml:space="preserve">    от 29.04.</w:t>
      </w:r>
      <w:r w:rsidRPr="008C7979">
        <w:t>2015 №</w:t>
      </w:r>
      <w:r w:rsidR="00E70787">
        <w:t xml:space="preserve"> 6</w:t>
      </w:r>
    </w:p>
    <w:p w:rsidR="00DF06F1" w:rsidRPr="008C7979" w:rsidRDefault="00DF06F1">
      <w:pPr>
        <w:jc w:val="center"/>
        <w:rPr>
          <w:b/>
        </w:rPr>
      </w:pPr>
    </w:p>
    <w:p w:rsidR="00DF06F1" w:rsidRPr="008C7979" w:rsidRDefault="00DF06F1">
      <w:pPr>
        <w:jc w:val="center"/>
      </w:pPr>
      <w:r w:rsidRPr="008C7979">
        <w:rPr>
          <w:b/>
        </w:rPr>
        <w:t>ПОЛОЖЕНИЕ</w:t>
      </w:r>
    </w:p>
    <w:p w:rsidR="00DF06F1" w:rsidRPr="00AB4D6D" w:rsidRDefault="00AB4D6D">
      <w:pPr>
        <w:pStyle w:val="2"/>
      </w:pPr>
      <w:r w:rsidRPr="00AB4D6D">
        <w:t>о</w:t>
      </w:r>
      <w:r w:rsidR="00334B68">
        <w:t xml:space="preserve"> денежном содержании лиц</w:t>
      </w:r>
      <w:r w:rsidRPr="00AB4D6D">
        <w:t xml:space="preserve">, занимающих муниципальные должности, должности муниципальной службы и </w:t>
      </w:r>
      <w:r w:rsidR="00334B68">
        <w:t xml:space="preserve">оплате труда </w:t>
      </w:r>
      <w:r w:rsidRPr="00AB4D6D">
        <w:rPr>
          <w:rFonts w:eastAsia="SimSun" w:cs="Mangal"/>
          <w:kern w:val="1"/>
          <w:lang w:eastAsia="hi-IN" w:bidi="hi-IN"/>
        </w:rPr>
        <w:t>лиц, исполняющих обязанности по техническому обеспечению деятельности органов местного самоуправления</w:t>
      </w:r>
      <w:r w:rsidRPr="00AB4D6D">
        <w:t xml:space="preserve"> в муниципальном образовании муниципальный округ Красненькая речка</w:t>
      </w:r>
      <w:r w:rsidR="00DF06F1" w:rsidRPr="00AB4D6D">
        <w:t xml:space="preserve"> </w:t>
      </w:r>
    </w:p>
    <w:p w:rsidR="00DF06F1" w:rsidRPr="00AB4D6D" w:rsidRDefault="00DF06F1">
      <w:pPr>
        <w:rPr>
          <w:b/>
        </w:rPr>
      </w:pPr>
    </w:p>
    <w:p w:rsidR="00DF06F1" w:rsidRPr="008C7979" w:rsidRDefault="00344AB6" w:rsidP="00344AB6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 </w:t>
      </w:r>
      <w:r w:rsidR="00DF06F1" w:rsidRPr="008C7979">
        <w:rPr>
          <w:b/>
        </w:rPr>
        <w:t>ОБЩИЕ ПОЛОЖЕНИЯ</w:t>
      </w:r>
    </w:p>
    <w:p w:rsidR="00DF06F1" w:rsidRPr="008C7979" w:rsidRDefault="00DF06F1">
      <w:pPr>
        <w:jc w:val="both"/>
        <w:rPr>
          <w:b/>
        </w:rPr>
      </w:pPr>
    </w:p>
    <w:p w:rsidR="00DF06F1" w:rsidRPr="008C7979" w:rsidRDefault="00DF06F1">
      <w:pPr>
        <w:numPr>
          <w:ilvl w:val="1"/>
          <w:numId w:val="8"/>
        </w:numPr>
        <w:jc w:val="both"/>
      </w:pPr>
      <w:proofErr w:type="gramStart"/>
      <w:r w:rsidRPr="008C7979">
        <w:t>Настоящее положение разработано в соответствии с Законами Санкт-Петербурга от 20.07.2006 года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</w:t>
      </w:r>
      <w:proofErr w:type="gramEnd"/>
      <w:r w:rsidRPr="008C7979">
        <w:t xml:space="preserve"> </w:t>
      </w:r>
      <w:proofErr w:type="gramStart"/>
      <w:r w:rsidRPr="008C7979">
        <w:t>Санкт-Петербурге</w:t>
      </w:r>
      <w:proofErr w:type="gramEnd"/>
      <w:r w:rsidRPr="008C7979">
        <w:t xml:space="preserve">» (далее Закон Санкт-Петербурга № 348-54) и от 15.02.2000 года № 53-8 «О регулировании отдельных вопросов муниципальной службы в Санкт-Петербурге», с Трудовым Кодексом Российской Федерации, Уставом Муниципального образования Муниципальный округ Красненькая речка. </w:t>
      </w:r>
    </w:p>
    <w:p w:rsidR="00DF06F1" w:rsidRPr="00594395" w:rsidRDefault="00DF06F1" w:rsidP="00010DB8">
      <w:pPr>
        <w:numPr>
          <w:ilvl w:val="1"/>
          <w:numId w:val="8"/>
        </w:numPr>
        <w:jc w:val="both"/>
      </w:pPr>
      <w:proofErr w:type="gramStart"/>
      <w:r w:rsidRPr="008C7979">
        <w:t xml:space="preserve">Настоящее положение определяет порядок оплаты труда и материального стимулирования, выборных должностных лиц местного самоуправления  </w:t>
      </w:r>
      <w:r w:rsidR="00334B68">
        <w:t>м</w:t>
      </w:r>
      <w:r w:rsidRPr="008C7979">
        <w:t xml:space="preserve">униципального образования </w:t>
      </w:r>
      <w:r w:rsidR="00334B68">
        <w:t>м</w:t>
      </w:r>
      <w:r w:rsidRPr="008C7979">
        <w:t xml:space="preserve">униципальный округ Красненькая речка, осуществляющих свои полномочия на постоянной основе (далее  муниципальные должности), муниципальных служащих местной администрации </w:t>
      </w:r>
      <w:r w:rsidR="00334B68">
        <w:t>м</w:t>
      </w:r>
      <w:r w:rsidRPr="008C7979">
        <w:t xml:space="preserve">униципального образования Красненькая речка (далее должности муниципальных служащих) </w:t>
      </w:r>
      <w:r w:rsidR="00594395" w:rsidRPr="00594395">
        <w:t xml:space="preserve">и </w:t>
      </w:r>
      <w:r w:rsidR="00594395" w:rsidRPr="00594395">
        <w:rPr>
          <w:rFonts w:eastAsia="SimSun" w:cs="Mangal"/>
          <w:kern w:val="1"/>
          <w:lang w:eastAsia="hi-IN" w:bidi="hi-IN"/>
        </w:rPr>
        <w:t>лиц, исполняющих обязанности по техническому обеспечению деятельности органов местного самоуправления</w:t>
      </w:r>
      <w:r w:rsidR="00594395" w:rsidRPr="00594395">
        <w:t xml:space="preserve"> в муниципальном образовании муниципальный округ Красненькая речка</w:t>
      </w:r>
      <w:proofErr w:type="gramEnd"/>
    </w:p>
    <w:p w:rsidR="00010DB8" w:rsidRPr="008C7979" w:rsidRDefault="00010DB8" w:rsidP="00010DB8">
      <w:pPr>
        <w:ind w:left="510"/>
        <w:jc w:val="both"/>
      </w:pPr>
    </w:p>
    <w:p w:rsidR="00DF06F1" w:rsidRDefault="00DF06F1">
      <w:pPr>
        <w:numPr>
          <w:ilvl w:val="0"/>
          <w:numId w:val="8"/>
        </w:numPr>
        <w:jc w:val="both"/>
        <w:rPr>
          <w:b/>
        </w:rPr>
      </w:pPr>
      <w:r w:rsidRPr="008C7979">
        <w:rPr>
          <w:b/>
        </w:rPr>
        <w:t>ДЕНЕЖНОЕ СОДЕРЖАНИЕ</w:t>
      </w:r>
    </w:p>
    <w:p w:rsidR="00334B68" w:rsidRPr="008C7979" w:rsidRDefault="00334B68" w:rsidP="00334B68">
      <w:pPr>
        <w:ind w:left="510"/>
        <w:jc w:val="both"/>
        <w:rPr>
          <w:b/>
        </w:rPr>
      </w:pPr>
    </w:p>
    <w:p w:rsidR="00DF06F1" w:rsidRPr="008C7979" w:rsidRDefault="00DF06F1">
      <w:pPr>
        <w:numPr>
          <w:ilvl w:val="1"/>
          <w:numId w:val="8"/>
        </w:numPr>
        <w:jc w:val="both"/>
      </w:pPr>
      <w:r w:rsidRPr="008C7979">
        <w:t>Денежное содержание лиц, замещающих муниципальные должности, состоит из должностного оклада и дополнительных выплат (ежемесячной надбавки к должностному окладу за особые условия труда (службы), ежемесячной надбавки к должностному окладу за выслугу лет, ежемесячной надбавки к должностному окладу за классный чин, премии по результатам труда, материальной помощи).</w:t>
      </w:r>
    </w:p>
    <w:p w:rsidR="00DF06F1" w:rsidRPr="008C7979" w:rsidRDefault="00DF06F1">
      <w:pPr>
        <w:numPr>
          <w:ilvl w:val="1"/>
          <w:numId w:val="8"/>
        </w:numPr>
        <w:jc w:val="both"/>
      </w:pPr>
      <w:r w:rsidRPr="008C7979">
        <w:t xml:space="preserve">Денежное содержание лиц, замещающих должности муниципальных служащих, состоит из должностного оклада и дополнительных выплат (ежемесячной надбавки к должностному окладу за особые условия труда (службы), ежемесячной надбавки к должностному окладу за выслугу лет, ежемесячной надбавки к должностному окладу за классный чин, премии по результатам труда, материальной помощи). </w:t>
      </w:r>
    </w:p>
    <w:p w:rsidR="00DF06F1" w:rsidRPr="008C7979" w:rsidRDefault="00DF06F1">
      <w:pPr>
        <w:numPr>
          <w:ilvl w:val="1"/>
          <w:numId w:val="8"/>
        </w:numPr>
        <w:jc w:val="both"/>
      </w:pPr>
      <w:r w:rsidRPr="008C7979">
        <w:t xml:space="preserve">Лицам, замещающим муниципальные должности и должности муниципальных служащих,  могут производиться и другие выплаты, предусмотренные действующим законодательством РФ и иными нормативно-правовыми актами. </w:t>
      </w:r>
    </w:p>
    <w:p w:rsidR="00DF06F1" w:rsidRDefault="00DF06F1">
      <w:pPr>
        <w:numPr>
          <w:ilvl w:val="1"/>
          <w:numId w:val="8"/>
        </w:numPr>
        <w:jc w:val="both"/>
      </w:pPr>
      <w:r w:rsidRPr="008C7979">
        <w:t xml:space="preserve">Финансирование расходов на денежное содержание лиц, указанных в пунктах 2.1. и 2.2. настоящего положения, осуществляется за счет средств местного бюджета </w:t>
      </w:r>
      <w:r w:rsidR="00334B68">
        <w:t>м</w:t>
      </w:r>
      <w:r w:rsidRPr="008C7979">
        <w:t xml:space="preserve">униципального образования </w:t>
      </w:r>
      <w:r w:rsidR="00334B68">
        <w:t>м</w:t>
      </w:r>
      <w:r w:rsidRPr="008C7979">
        <w:t>униципальный окр</w:t>
      </w:r>
      <w:r w:rsidR="008C7979" w:rsidRPr="008C7979">
        <w:t>уг Красненькая речка</w:t>
      </w:r>
      <w:r w:rsidRPr="008C7979">
        <w:t>.</w:t>
      </w:r>
    </w:p>
    <w:p w:rsidR="00334B68" w:rsidRPr="008C7979" w:rsidRDefault="00334B68" w:rsidP="00334B68">
      <w:pPr>
        <w:ind w:left="510"/>
        <w:jc w:val="both"/>
      </w:pPr>
    </w:p>
    <w:p w:rsidR="00DF06F1" w:rsidRPr="008C7979" w:rsidRDefault="00DF06F1">
      <w:pPr>
        <w:jc w:val="both"/>
      </w:pPr>
    </w:p>
    <w:p w:rsidR="00DF06F1" w:rsidRPr="008C7979" w:rsidRDefault="00DF06F1">
      <w:pPr>
        <w:numPr>
          <w:ilvl w:val="0"/>
          <w:numId w:val="8"/>
        </w:numPr>
        <w:jc w:val="both"/>
        <w:rPr>
          <w:b/>
        </w:rPr>
      </w:pPr>
      <w:r w:rsidRPr="008C7979">
        <w:rPr>
          <w:b/>
        </w:rPr>
        <w:lastRenderedPageBreak/>
        <w:t>ДОЛЖНОСТНОЙ ОКЛАД</w:t>
      </w:r>
    </w:p>
    <w:p w:rsidR="00594395" w:rsidRPr="008C7979" w:rsidRDefault="00594395">
      <w:pPr>
        <w:ind w:left="510"/>
        <w:jc w:val="both"/>
        <w:rPr>
          <w:b/>
        </w:rPr>
      </w:pPr>
    </w:p>
    <w:p w:rsidR="00DF06F1" w:rsidRPr="008C7979" w:rsidRDefault="00DF06F1">
      <w:pPr>
        <w:numPr>
          <w:ilvl w:val="1"/>
          <w:numId w:val="8"/>
        </w:numPr>
        <w:jc w:val="both"/>
      </w:pPr>
      <w:r w:rsidRPr="008C7979">
        <w:t>Для исчисления должностного оклада лиц, замещающих муниципальные должности и должности муниципальных служащих, принимается расчетная единица, размер которой устанавливается Законом Санкт-Петербурга  от 06.07.2005 №</w:t>
      </w:r>
      <w:r w:rsidR="00B93594" w:rsidRPr="008C7979">
        <w:t xml:space="preserve"> </w:t>
      </w:r>
      <w:r w:rsidR="009B60C2" w:rsidRPr="008C7979">
        <w:t>347-4</w:t>
      </w:r>
      <w:r w:rsidRPr="008C7979">
        <w:t>0 «О расчетной единице».</w:t>
      </w:r>
    </w:p>
    <w:p w:rsidR="00DF06F1" w:rsidRDefault="00DF06F1">
      <w:pPr>
        <w:numPr>
          <w:ilvl w:val="1"/>
          <w:numId w:val="8"/>
        </w:numPr>
        <w:jc w:val="both"/>
      </w:pPr>
      <w:proofErr w:type="gramStart"/>
      <w:r w:rsidRPr="008C7979">
        <w:t>Размер должностного оклада лиц, замещающих муниципальные должности и должности муниципальных служащих, устанавливается  в соответствии с приведенной ниже таблицей   в согласно предельным нормативам установленным приложениями  № 1 и № 2,  к Закону Санкт-Петербурга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</w:t>
      </w:r>
      <w:proofErr w:type="gramEnd"/>
      <w:r w:rsidRPr="008C7979">
        <w:t xml:space="preserve">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Санкт-Петербурге». </w:t>
      </w:r>
    </w:p>
    <w:p w:rsidR="00334B68" w:rsidRDefault="00334B68" w:rsidP="00334B68">
      <w:pPr>
        <w:jc w:val="both"/>
      </w:pPr>
    </w:p>
    <w:p w:rsidR="00334B68" w:rsidRDefault="00334B68" w:rsidP="00334B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8"/>
      </w:tblGrid>
      <w:tr w:rsidR="00334B68" w:rsidTr="00670D5C">
        <w:tc>
          <w:tcPr>
            <w:tcW w:w="4927" w:type="dxa"/>
            <w:vAlign w:val="center"/>
          </w:tcPr>
          <w:p w:rsidR="00334B68" w:rsidRDefault="00334B68" w:rsidP="00670D5C">
            <w:pPr>
              <w:jc w:val="center"/>
            </w:pPr>
            <w:r w:rsidRPr="00670D5C">
              <w:rPr>
                <w:b/>
              </w:rPr>
              <w:t>Наименование должности</w:t>
            </w:r>
          </w:p>
        </w:tc>
        <w:tc>
          <w:tcPr>
            <w:tcW w:w="4928" w:type="dxa"/>
            <w:vAlign w:val="center"/>
          </w:tcPr>
          <w:p w:rsidR="00334B68" w:rsidRDefault="00334B68" w:rsidP="00670D5C">
            <w:pPr>
              <w:jc w:val="center"/>
            </w:pPr>
            <w:r w:rsidRPr="00670D5C">
              <w:rPr>
                <w:b/>
              </w:rPr>
              <w:t>Размер должностного оклада в расчетных единицах</w:t>
            </w:r>
          </w:p>
        </w:tc>
      </w:tr>
      <w:tr w:rsidR="00334B68" w:rsidTr="00670D5C">
        <w:tc>
          <w:tcPr>
            <w:tcW w:w="9855" w:type="dxa"/>
            <w:gridSpan w:val="2"/>
            <w:vAlign w:val="center"/>
          </w:tcPr>
          <w:p w:rsidR="00334B68" w:rsidRDefault="00334B68" w:rsidP="00670D5C">
            <w:pPr>
              <w:jc w:val="center"/>
            </w:pPr>
            <w:r w:rsidRPr="00670D5C">
              <w:rPr>
                <w:b/>
                <w:i/>
              </w:rPr>
              <w:t>Высшие муниципальные должности муниципальной службы в Муниципальном Совете МО Красненькая речка</w:t>
            </w:r>
          </w:p>
        </w:tc>
      </w:tr>
      <w:tr w:rsidR="00334B68" w:rsidTr="00670D5C">
        <w:tc>
          <w:tcPr>
            <w:tcW w:w="4927" w:type="dxa"/>
          </w:tcPr>
          <w:p w:rsidR="00334B68" w:rsidRDefault="00334B68" w:rsidP="00074CD4">
            <w:r w:rsidRPr="008C7979">
              <w:t xml:space="preserve">Глава муниципального образования, </w:t>
            </w:r>
            <w:proofErr w:type="gramStart"/>
            <w:r w:rsidRPr="008C7979">
              <w:t>исполняющий</w:t>
            </w:r>
            <w:proofErr w:type="gramEnd"/>
            <w:r w:rsidRPr="008C7979">
              <w:t xml:space="preserve"> полномочия председателя Муниципального Совета</w:t>
            </w:r>
          </w:p>
        </w:tc>
        <w:tc>
          <w:tcPr>
            <w:tcW w:w="4928" w:type="dxa"/>
            <w:vAlign w:val="center"/>
          </w:tcPr>
          <w:p w:rsidR="00334B68" w:rsidRDefault="00334B68" w:rsidP="00670D5C">
            <w:pPr>
              <w:jc w:val="center"/>
            </w:pPr>
            <w:r w:rsidRPr="008C7979">
              <w:t>25</w:t>
            </w:r>
          </w:p>
        </w:tc>
      </w:tr>
      <w:tr w:rsidR="00334B68" w:rsidTr="00670D5C">
        <w:tc>
          <w:tcPr>
            <w:tcW w:w="9855" w:type="dxa"/>
            <w:gridSpan w:val="2"/>
            <w:vAlign w:val="center"/>
          </w:tcPr>
          <w:p w:rsidR="00334B68" w:rsidRPr="008C7979" w:rsidRDefault="00334B68" w:rsidP="00670D5C">
            <w:pPr>
              <w:jc w:val="center"/>
            </w:pPr>
            <w:r w:rsidRPr="00670D5C">
              <w:rPr>
                <w:b/>
                <w:i/>
              </w:rPr>
              <w:t>Должности муниципальной службы в местной администрации муниципального образования муниципальный округ Красненькая речка</w:t>
            </w:r>
          </w:p>
          <w:p w:rsidR="00334B68" w:rsidRDefault="00334B68" w:rsidP="00670D5C">
            <w:pPr>
              <w:jc w:val="center"/>
            </w:pPr>
          </w:p>
        </w:tc>
      </w:tr>
      <w:tr w:rsidR="00334B68" w:rsidTr="00670D5C">
        <w:tc>
          <w:tcPr>
            <w:tcW w:w="9855" w:type="dxa"/>
            <w:gridSpan w:val="2"/>
            <w:vAlign w:val="center"/>
          </w:tcPr>
          <w:p w:rsidR="00334B68" w:rsidRDefault="00334B68" w:rsidP="00670D5C">
            <w:pPr>
              <w:jc w:val="center"/>
            </w:pPr>
            <w:r w:rsidRPr="00670D5C">
              <w:rPr>
                <w:b/>
              </w:rPr>
              <w:t>Высшие муниципальные должности</w:t>
            </w:r>
          </w:p>
        </w:tc>
      </w:tr>
      <w:tr w:rsidR="00334B68" w:rsidTr="00670D5C">
        <w:tc>
          <w:tcPr>
            <w:tcW w:w="4927" w:type="dxa"/>
          </w:tcPr>
          <w:p w:rsidR="00334B68" w:rsidRPr="00670D5C" w:rsidRDefault="00334B68" w:rsidP="00074CD4">
            <w:pPr>
              <w:pStyle w:val="ConsPlusCell"/>
              <w:rPr>
                <w:rFonts w:cs="Times New Roman"/>
              </w:rPr>
            </w:pPr>
            <w:proofErr w:type="spellStart"/>
            <w:r w:rsidRPr="00670D5C">
              <w:rPr>
                <w:rFonts w:cs="Times New Roman"/>
              </w:rPr>
              <w:t>Глава</w:t>
            </w:r>
            <w:proofErr w:type="spellEnd"/>
            <w:r w:rsidRPr="00670D5C">
              <w:rPr>
                <w:rFonts w:cs="Times New Roman"/>
              </w:rPr>
              <w:t xml:space="preserve"> </w:t>
            </w:r>
            <w:proofErr w:type="spellStart"/>
            <w:r w:rsidRPr="00670D5C">
              <w:rPr>
                <w:rFonts w:cs="Times New Roman"/>
              </w:rPr>
              <w:t>местной</w:t>
            </w:r>
            <w:proofErr w:type="spellEnd"/>
            <w:r w:rsidRPr="00670D5C">
              <w:rPr>
                <w:rFonts w:cs="Times New Roman"/>
              </w:rPr>
              <w:t xml:space="preserve"> </w:t>
            </w:r>
            <w:proofErr w:type="spellStart"/>
            <w:r w:rsidRPr="00670D5C">
              <w:rPr>
                <w:rFonts w:cs="Times New Roman"/>
              </w:rPr>
              <w:t>администрации</w:t>
            </w:r>
            <w:proofErr w:type="spellEnd"/>
          </w:p>
          <w:p w:rsidR="00334B68" w:rsidRDefault="00334B68" w:rsidP="00074CD4"/>
        </w:tc>
        <w:tc>
          <w:tcPr>
            <w:tcW w:w="4928" w:type="dxa"/>
            <w:vAlign w:val="center"/>
          </w:tcPr>
          <w:p w:rsidR="00334B68" w:rsidRDefault="00334B68" w:rsidP="00670D5C">
            <w:pPr>
              <w:jc w:val="center"/>
            </w:pPr>
            <w:r w:rsidRPr="008C7979">
              <w:t>25</w:t>
            </w:r>
          </w:p>
        </w:tc>
      </w:tr>
      <w:tr w:rsidR="00074CD4" w:rsidTr="00670D5C">
        <w:tc>
          <w:tcPr>
            <w:tcW w:w="9855" w:type="dxa"/>
            <w:gridSpan w:val="2"/>
            <w:vAlign w:val="center"/>
          </w:tcPr>
          <w:p w:rsidR="00074CD4" w:rsidRDefault="00074CD4" w:rsidP="00670D5C">
            <w:pPr>
              <w:jc w:val="center"/>
            </w:pPr>
            <w:r w:rsidRPr="00670D5C">
              <w:rPr>
                <w:b/>
              </w:rPr>
              <w:t>Главные муниципальные должности</w:t>
            </w:r>
          </w:p>
        </w:tc>
      </w:tr>
      <w:tr w:rsidR="00334B68" w:rsidTr="00670D5C">
        <w:tc>
          <w:tcPr>
            <w:tcW w:w="4927" w:type="dxa"/>
          </w:tcPr>
          <w:p w:rsidR="00334B68" w:rsidRDefault="00074CD4" w:rsidP="00074CD4">
            <w:r w:rsidRPr="008C7979">
              <w:t>Заместитель главы местной администрации</w:t>
            </w:r>
          </w:p>
        </w:tc>
        <w:tc>
          <w:tcPr>
            <w:tcW w:w="4928" w:type="dxa"/>
            <w:vAlign w:val="center"/>
          </w:tcPr>
          <w:p w:rsidR="00334B68" w:rsidRDefault="00074CD4" w:rsidP="00670D5C">
            <w:pPr>
              <w:jc w:val="center"/>
            </w:pPr>
            <w:r w:rsidRPr="008C7979">
              <w:t>21</w:t>
            </w:r>
          </w:p>
        </w:tc>
      </w:tr>
      <w:tr w:rsidR="00074CD4" w:rsidTr="00670D5C">
        <w:tc>
          <w:tcPr>
            <w:tcW w:w="4927" w:type="dxa"/>
          </w:tcPr>
          <w:p w:rsidR="00074CD4" w:rsidRPr="008C7979" w:rsidRDefault="00074CD4" w:rsidP="00074CD4">
            <w:r w:rsidRPr="008C7979">
              <w:t>Главный бухгалтер местной администрации</w:t>
            </w:r>
          </w:p>
        </w:tc>
        <w:tc>
          <w:tcPr>
            <w:tcW w:w="4928" w:type="dxa"/>
            <w:vAlign w:val="center"/>
          </w:tcPr>
          <w:p w:rsidR="00074CD4" w:rsidRPr="008C7979" w:rsidRDefault="00074CD4" w:rsidP="00670D5C">
            <w:pPr>
              <w:jc w:val="center"/>
            </w:pPr>
            <w:r w:rsidRPr="008C7979">
              <w:t>21</w:t>
            </w:r>
          </w:p>
        </w:tc>
      </w:tr>
      <w:tr w:rsidR="00074CD4" w:rsidTr="00670D5C">
        <w:tc>
          <w:tcPr>
            <w:tcW w:w="9855" w:type="dxa"/>
            <w:gridSpan w:val="2"/>
            <w:vAlign w:val="center"/>
          </w:tcPr>
          <w:p w:rsidR="00074CD4" w:rsidRPr="008C7979" w:rsidRDefault="00074CD4" w:rsidP="00670D5C">
            <w:pPr>
              <w:jc w:val="center"/>
            </w:pPr>
            <w:r w:rsidRPr="00670D5C">
              <w:rPr>
                <w:b/>
              </w:rPr>
              <w:t>Ведущие муниципальные должности</w:t>
            </w:r>
          </w:p>
        </w:tc>
      </w:tr>
      <w:tr w:rsidR="00074CD4" w:rsidTr="00670D5C">
        <w:tc>
          <w:tcPr>
            <w:tcW w:w="4927" w:type="dxa"/>
          </w:tcPr>
          <w:p w:rsidR="00074CD4" w:rsidRPr="00670D5C" w:rsidRDefault="00074CD4" w:rsidP="00074CD4">
            <w:pPr>
              <w:rPr>
                <w:b/>
              </w:rPr>
            </w:pPr>
            <w:r w:rsidRPr="008C7979">
              <w:t>Руководитель структурного подразделения местной администрации</w:t>
            </w:r>
          </w:p>
        </w:tc>
        <w:tc>
          <w:tcPr>
            <w:tcW w:w="4928" w:type="dxa"/>
            <w:vAlign w:val="center"/>
          </w:tcPr>
          <w:p w:rsidR="00074CD4" w:rsidRPr="00670D5C" w:rsidRDefault="00074CD4" w:rsidP="00670D5C">
            <w:pPr>
              <w:jc w:val="center"/>
              <w:rPr>
                <w:b/>
              </w:rPr>
            </w:pPr>
            <w:r w:rsidRPr="008C7979">
              <w:t>18</w:t>
            </w:r>
          </w:p>
        </w:tc>
      </w:tr>
      <w:tr w:rsidR="00074CD4" w:rsidTr="00670D5C">
        <w:tc>
          <w:tcPr>
            <w:tcW w:w="9855" w:type="dxa"/>
            <w:gridSpan w:val="2"/>
            <w:vAlign w:val="center"/>
          </w:tcPr>
          <w:p w:rsidR="00074CD4" w:rsidRPr="008C7979" w:rsidRDefault="00074CD4" w:rsidP="00670D5C">
            <w:pPr>
              <w:jc w:val="center"/>
            </w:pPr>
            <w:r w:rsidRPr="00670D5C">
              <w:rPr>
                <w:b/>
              </w:rPr>
              <w:t>Старшие муниципальные должности</w:t>
            </w:r>
          </w:p>
        </w:tc>
      </w:tr>
      <w:tr w:rsidR="00074CD4" w:rsidTr="00670D5C">
        <w:tc>
          <w:tcPr>
            <w:tcW w:w="4927" w:type="dxa"/>
          </w:tcPr>
          <w:p w:rsidR="00074CD4" w:rsidRPr="008C7979" w:rsidRDefault="00074CD4" w:rsidP="00074CD4">
            <w:r w:rsidRPr="008C7979">
              <w:t>Главный специалист</w:t>
            </w:r>
          </w:p>
        </w:tc>
        <w:tc>
          <w:tcPr>
            <w:tcW w:w="4928" w:type="dxa"/>
            <w:vAlign w:val="center"/>
          </w:tcPr>
          <w:p w:rsidR="00074CD4" w:rsidRPr="008C7979" w:rsidRDefault="00074CD4" w:rsidP="00670D5C">
            <w:pPr>
              <w:jc w:val="center"/>
            </w:pPr>
            <w:r w:rsidRPr="008C7979">
              <w:t>16</w:t>
            </w:r>
          </w:p>
        </w:tc>
      </w:tr>
      <w:tr w:rsidR="00074CD4" w:rsidTr="00670D5C">
        <w:tc>
          <w:tcPr>
            <w:tcW w:w="4927" w:type="dxa"/>
          </w:tcPr>
          <w:p w:rsidR="00074CD4" w:rsidRPr="008C7979" w:rsidRDefault="00074CD4" w:rsidP="00074CD4">
            <w:r w:rsidRPr="008C7979">
              <w:t>Ведущий специалист</w:t>
            </w:r>
          </w:p>
        </w:tc>
        <w:tc>
          <w:tcPr>
            <w:tcW w:w="4928" w:type="dxa"/>
            <w:vAlign w:val="center"/>
          </w:tcPr>
          <w:p w:rsidR="00074CD4" w:rsidRPr="008C7979" w:rsidRDefault="00074CD4" w:rsidP="00670D5C">
            <w:pPr>
              <w:jc w:val="center"/>
            </w:pPr>
            <w:r w:rsidRPr="008C7979">
              <w:t>15</w:t>
            </w:r>
          </w:p>
        </w:tc>
      </w:tr>
      <w:tr w:rsidR="00074CD4" w:rsidTr="00670D5C">
        <w:tc>
          <w:tcPr>
            <w:tcW w:w="9855" w:type="dxa"/>
            <w:gridSpan w:val="2"/>
            <w:vAlign w:val="center"/>
          </w:tcPr>
          <w:p w:rsidR="00074CD4" w:rsidRPr="008C7979" w:rsidRDefault="00074CD4" w:rsidP="00670D5C">
            <w:pPr>
              <w:jc w:val="center"/>
            </w:pPr>
            <w:r w:rsidRPr="00670D5C">
              <w:rPr>
                <w:b/>
              </w:rPr>
              <w:t>Младшие муниципальные должности</w:t>
            </w:r>
          </w:p>
        </w:tc>
      </w:tr>
      <w:tr w:rsidR="00074CD4" w:rsidTr="00670D5C">
        <w:tc>
          <w:tcPr>
            <w:tcW w:w="4927" w:type="dxa"/>
          </w:tcPr>
          <w:p w:rsidR="00074CD4" w:rsidRPr="008C7979" w:rsidRDefault="00074CD4" w:rsidP="00074CD4">
            <w:r w:rsidRPr="008C7979">
              <w:t>Специалист первой категории</w:t>
            </w:r>
          </w:p>
        </w:tc>
        <w:tc>
          <w:tcPr>
            <w:tcW w:w="4928" w:type="dxa"/>
            <w:vAlign w:val="center"/>
          </w:tcPr>
          <w:p w:rsidR="00074CD4" w:rsidRPr="008C7979" w:rsidRDefault="00074CD4" w:rsidP="00670D5C">
            <w:pPr>
              <w:jc w:val="center"/>
            </w:pPr>
            <w:r w:rsidRPr="008C7979">
              <w:t>13</w:t>
            </w:r>
          </w:p>
        </w:tc>
      </w:tr>
    </w:tbl>
    <w:p w:rsidR="00334B68" w:rsidRPr="008C7979" w:rsidRDefault="00334B68" w:rsidP="00334B68">
      <w:pPr>
        <w:jc w:val="both"/>
      </w:pPr>
    </w:p>
    <w:p w:rsidR="00DF06F1" w:rsidRPr="00F4485D" w:rsidRDefault="00DF06F1">
      <w:pPr>
        <w:numPr>
          <w:ilvl w:val="0"/>
          <w:numId w:val="8"/>
        </w:numPr>
        <w:jc w:val="both"/>
        <w:rPr>
          <w:b/>
        </w:rPr>
      </w:pPr>
      <w:r w:rsidRPr="008C7979">
        <w:rPr>
          <w:b/>
        </w:rPr>
        <w:t>ДОПОЛНИТЕЛЬНЫЕ ВЫПЛАТЫ</w:t>
      </w:r>
    </w:p>
    <w:p w:rsidR="00DF06F1" w:rsidRPr="00F4485D" w:rsidRDefault="00DF06F1" w:rsidP="00F4485D">
      <w:pPr>
        <w:ind w:left="510"/>
        <w:jc w:val="both"/>
        <w:rPr>
          <w:b/>
        </w:rPr>
      </w:pPr>
    </w:p>
    <w:p w:rsidR="00DF06F1" w:rsidRPr="008C7979" w:rsidRDefault="00DF06F1">
      <w:pPr>
        <w:jc w:val="both"/>
      </w:pPr>
      <w:r w:rsidRPr="008C7979">
        <w:rPr>
          <w:b/>
          <w:i/>
        </w:rPr>
        <w:t>4.1.Ежемесячная надбавка к должностному окладу за особые условия труда (службы)</w:t>
      </w:r>
    </w:p>
    <w:p w:rsidR="00DF06F1" w:rsidRPr="008C7979" w:rsidRDefault="00DF06F1">
      <w:pPr>
        <w:jc w:val="both"/>
      </w:pPr>
      <w:r w:rsidRPr="008C7979">
        <w:t xml:space="preserve">4.1.1. Предельный норматив ежемесячной надбавке к должностному окладу за особые условия труда (службы) (ненормированный рабочий день, частые командировки и поездки, напряженность, работа в выходные и праздничные дни) лицам, замещающим  муниципальные должности и должности муниципальных служащих, устанавливается в размере  25 процентов должностного оклада. </w:t>
      </w:r>
    </w:p>
    <w:p w:rsidR="00DF06F1" w:rsidRPr="008C7979" w:rsidRDefault="00DF06F1">
      <w:pPr>
        <w:jc w:val="both"/>
      </w:pPr>
      <w:r w:rsidRPr="008C7979">
        <w:t xml:space="preserve">4.1.2.  Выплата ежемесячной надбавки к должностному окладу за особые условия труда (службы) лицам, замещающим муниципальные должности и должности муниципальных служащих, оформляется распоряжением.  </w:t>
      </w:r>
    </w:p>
    <w:p w:rsidR="00DF06F1" w:rsidRPr="008C7979" w:rsidRDefault="00DF06F1">
      <w:pPr>
        <w:jc w:val="both"/>
      </w:pPr>
      <w:r w:rsidRPr="008C7979">
        <w:lastRenderedPageBreak/>
        <w:t xml:space="preserve">4.1.3. Начисление ежемесячной надбавки к должностному окладу за особые условия труда (службы) производится пропорционально отработанному времени. </w:t>
      </w:r>
    </w:p>
    <w:p w:rsidR="00DF06F1" w:rsidRPr="008C7979" w:rsidRDefault="00DF06F1">
      <w:pPr>
        <w:jc w:val="both"/>
      </w:pPr>
      <w:r w:rsidRPr="008C7979">
        <w:t>4.1.4. При формировании и утверждении фонда оплаты труда предусматриваются средства на выплату ежемесячной надбавки к должностному окладу за особые условия труда (службы) в размере трех должностных окладов, в расчете на одного работника в год.</w:t>
      </w:r>
    </w:p>
    <w:p w:rsidR="00DF06F1" w:rsidRPr="008C7979" w:rsidRDefault="00DF06F1">
      <w:pPr>
        <w:jc w:val="both"/>
      </w:pPr>
    </w:p>
    <w:p w:rsidR="00DF06F1" w:rsidRPr="008C7979" w:rsidRDefault="00DF06F1">
      <w:pPr>
        <w:jc w:val="both"/>
      </w:pPr>
      <w:r w:rsidRPr="008C7979">
        <w:rPr>
          <w:b/>
          <w:i/>
        </w:rPr>
        <w:t>4.2. Ежемесячная надбавка к должностному окладу за выслугу лет.</w:t>
      </w:r>
    </w:p>
    <w:p w:rsidR="00DF06F1" w:rsidRPr="008C7979" w:rsidRDefault="00DF06F1">
      <w:pPr>
        <w:jc w:val="both"/>
      </w:pPr>
      <w:r w:rsidRPr="008C7979">
        <w:t>4.2.1. Ежемесячная надбавка к должностному окладу за выслугу лет, устанавливается лицам, замещающим муниципальные должности и должности муниципальных служащих при стаже муниципальной службы:</w:t>
      </w:r>
    </w:p>
    <w:p w:rsidR="00DF06F1" w:rsidRPr="008C7979" w:rsidRDefault="00DF06F1">
      <w:pPr>
        <w:numPr>
          <w:ilvl w:val="0"/>
          <w:numId w:val="5"/>
        </w:numPr>
        <w:jc w:val="both"/>
      </w:pPr>
      <w:r w:rsidRPr="008C7979">
        <w:t>от 1 года до 5 лет – до 10 процентов должностного оклада;</w:t>
      </w:r>
    </w:p>
    <w:p w:rsidR="00DF06F1" w:rsidRPr="008C7979" w:rsidRDefault="00DF06F1">
      <w:pPr>
        <w:numPr>
          <w:ilvl w:val="0"/>
          <w:numId w:val="5"/>
        </w:numPr>
        <w:jc w:val="both"/>
      </w:pPr>
      <w:r w:rsidRPr="008C7979">
        <w:t>от 5 до 10 лет – до 15 процентов должностного оклада;</w:t>
      </w:r>
    </w:p>
    <w:p w:rsidR="00DF06F1" w:rsidRPr="008C7979" w:rsidRDefault="00DF06F1">
      <w:pPr>
        <w:numPr>
          <w:ilvl w:val="0"/>
          <w:numId w:val="5"/>
        </w:numPr>
        <w:jc w:val="both"/>
      </w:pPr>
      <w:r w:rsidRPr="008C7979">
        <w:t>от 10 до 15 лет – до 20 процентов должностного оклада;</w:t>
      </w:r>
    </w:p>
    <w:p w:rsidR="00DF06F1" w:rsidRPr="008C7979" w:rsidRDefault="00DF06F1">
      <w:pPr>
        <w:numPr>
          <w:ilvl w:val="0"/>
          <w:numId w:val="5"/>
        </w:numPr>
        <w:jc w:val="both"/>
      </w:pPr>
      <w:r w:rsidRPr="008C7979">
        <w:t xml:space="preserve">свыше 15 лет – до 25 процентов должностного оклада; </w:t>
      </w:r>
    </w:p>
    <w:p w:rsidR="00DF06F1" w:rsidRPr="008C7979" w:rsidRDefault="00DF06F1">
      <w:pPr>
        <w:jc w:val="both"/>
      </w:pPr>
      <w:r w:rsidRPr="008C7979">
        <w:t xml:space="preserve">4.2.2.  Начисление ежемесячной надбавки к должностному окладу за выслугу лет производится со дня издания распоряжения, если иное не определено в распоряжении. </w:t>
      </w:r>
    </w:p>
    <w:p w:rsidR="00DF06F1" w:rsidRPr="008C7979" w:rsidRDefault="00DF06F1">
      <w:pPr>
        <w:jc w:val="both"/>
        <w:rPr>
          <w:b/>
          <w:i/>
        </w:rPr>
      </w:pPr>
      <w:r w:rsidRPr="008C7979">
        <w:t>4.2.3.  При формировании и утверждении фонда оплаты труда предусматриваются средства на выплату ежемесячной надбавки к должностному окладу за выслугу лет в размере трех должностных окладов, в расчете на одного работника в год.</w:t>
      </w:r>
    </w:p>
    <w:p w:rsidR="00DF06F1" w:rsidRPr="008C7979" w:rsidRDefault="00DF06F1">
      <w:pPr>
        <w:jc w:val="both"/>
        <w:rPr>
          <w:b/>
          <w:i/>
        </w:rPr>
      </w:pPr>
    </w:p>
    <w:p w:rsidR="00DF06F1" w:rsidRPr="008C7979" w:rsidRDefault="00DF06F1">
      <w:pPr>
        <w:jc w:val="both"/>
      </w:pPr>
      <w:r w:rsidRPr="008C7979">
        <w:rPr>
          <w:b/>
          <w:i/>
        </w:rPr>
        <w:t xml:space="preserve">4.3. Ежемесячная надбавка к должностному окладу за классный чин. </w:t>
      </w:r>
    </w:p>
    <w:p w:rsidR="00DF06F1" w:rsidRPr="008C7979" w:rsidRDefault="00DF06F1">
      <w:pPr>
        <w:jc w:val="both"/>
      </w:pPr>
      <w:r w:rsidRPr="008C7979">
        <w:t>4.3.1. Ежемесячная надбавка к должностному окладу за классный чин лицам, замещающим муниципальные должности, устанавливается по результатам сдачи квалификационного экзамена:</w:t>
      </w:r>
    </w:p>
    <w:p w:rsidR="00DF06F1" w:rsidRPr="008C7979" w:rsidRDefault="00DF06F1">
      <w:pPr>
        <w:numPr>
          <w:ilvl w:val="0"/>
          <w:numId w:val="3"/>
        </w:numPr>
        <w:jc w:val="both"/>
      </w:pPr>
      <w:r w:rsidRPr="008C7979">
        <w:t>по классному чину «муниципальный советник 1 класса» - до 20 процентов должностного оклада;</w:t>
      </w:r>
    </w:p>
    <w:p w:rsidR="00DF06F1" w:rsidRPr="008C7979" w:rsidRDefault="00DF06F1">
      <w:pPr>
        <w:numPr>
          <w:ilvl w:val="0"/>
          <w:numId w:val="3"/>
        </w:numPr>
        <w:jc w:val="both"/>
      </w:pPr>
      <w:r w:rsidRPr="008C7979">
        <w:t>по классному чину «муниципальный советник 2 класса» - до 10 процентов должностного оклада.</w:t>
      </w:r>
    </w:p>
    <w:p w:rsidR="00DF06F1" w:rsidRPr="008C7979" w:rsidRDefault="00DF06F1">
      <w:pPr>
        <w:jc w:val="both"/>
      </w:pPr>
      <w:r w:rsidRPr="008C7979">
        <w:t>4.3.2 Ежемесячная надбавка к должностному окладу за классный чин лицам, замещающим должности муниципальных служащих устанавливается по результатам сдачи квалификационного экзамена:</w:t>
      </w:r>
    </w:p>
    <w:p w:rsidR="00DF06F1" w:rsidRPr="008C7979" w:rsidRDefault="00DF06F1">
      <w:pPr>
        <w:numPr>
          <w:ilvl w:val="0"/>
          <w:numId w:val="4"/>
        </w:numPr>
        <w:jc w:val="both"/>
      </w:pPr>
      <w:r w:rsidRPr="008C7979">
        <w:t>по классным чинам муниципальных служащих 1-го класса-до 20 процентов должностного оклада;</w:t>
      </w:r>
    </w:p>
    <w:p w:rsidR="00DF06F1" w:rsidRPr="008C7979" w:rsidRDefault="00DF06F1">
      <w:pPr>
        <w:numPr>
          <w:ilvl w:val="0"/>
          <w:numId w:val="4"/>
        </w:numPr>
        <w:jc w:val="both"/>
      </w:pPr>
      <w:r w:rsidRPr="008C7979">
        <w:t>по классным чинам муниципальных служащих 2-го класса-до 10 процентов должностного оклада;</w:t>
      </w:r>
    </w:p>
    <w:p w:rsidR="00DF06F1" w:rsidRPr="008C7979" w:rsidRDefault="00DF06F1">
      <w:pPr>
        <w:jc w:val="both"/>
      </w:pPr>
      <w:r w:rsidRPr="008C7979">
        <w:t>4.3.3.Начисление ежемесячной надбавки к должностному окладу за классный чин производится со дня издания распоряжения, если иное не определено в распоряжении.</w:t>
      </w:r>
    </w:p>
    <w:p w:rsidR="00DF06F1" w:rsidRPr="008C7979" w:rsidRDefault="00DF06F1">
      <w:pPr>
        <w:jc w:val="both"/>
      </w:pPr>
      <w:r w:rsidRPr="008C7979">
        <w:t>4.3.4.При оформлении и утверждении фонда оплаты труда предусматриваются средства на выплату ежемесячной надбавки к должностному окладу за классный чин в размере двух должностных окладов, в расчете на одного работника в год.</w:t>
      </w:r>
    </w:p>
    <w:p w:rsidR="00DF06F1" w:rsidRPr="008C7979" w:rsidRDefault="00DF06F1">
      <w:pPr>
        <w:jc w:val="both"/>
      </w:pPr>
    </w:p>
    <w:p w:rsidR="00DF06F1" w:rsidRDefault="00DF06F1">
      <w:pPr>
        <w:jc w:val="both"/>
        <w:rPr>
          <w:b/>
          <w:i/>
        </w:rPr>
      </w:pPr>
      <w:r w:rsidRPr="008C7979">
        <w:rPr>
          <w:b/>
          <w:i/>
        </w:rPr>
        <w:t>4.4.Премия по результатам труда.</w:t>
      </w:r>
    </w:p>
    <w:p w:rsidR="00DF06F1" w:rsidRPr="008C7979" w:rsidRDefault="00DF06F1">
      <w:pPr>
        <w:jc w:val="both"/>
      </w:pPr>
      <w:r w:rsidRPr="008C7979">
        <w:t xml:space="preserve">4.4.1.Премия по результатам труда лицам, замещающим муниципальные должности и должности муниципальных служащих, устанавливается в размерах, определяемых с учетом личного вклада  в общий результат труда. </w:t>
      </w:r>
    </w:p>
    <w:p w:rsidR="00DF06F1" w:rsidRPr="008C7979" w:rsidRDefault="00DF06F1">
      <w:pPr>
        <w:jc w:val="both"/>
      </w:pPr>
      <w:r w:rsidRPr="008C7979">
        <w:t>4.4.2.Размер премии по результатам труда за месяц зависит от своевременности, качества выполнения работы, степени творческого участия в работе, важности решаемых задач.</w:t>
      </w:r>
    </w:p>
    <w:p w:rsidR="00DF06F1" w:rsidRPr="008C7979" w:rsidRDefault="00DF06F1">
      <w:pPr>
        <w:jc w:val="both"/>
      </w:pPr>
      <w:r w:rsidRPr="008C7979">
        <w:t xml:space="preserve">4.4.3.При определении трудового вклада, размер премии по результатам труда может быть увеличен </w:t>
      </w:r>
      <w:proofErr w:type="gramStart"/>
      <w:r w:rsidRPr="008C7979">
        <w:t>за</w:t>
      </w:r>
      <w:proofErr w:type="gramEnd"/>
      <w:r w:rsidRPr="008C7979">
        <w:t>:</w:t>
      </w:r>
    </w:p>
    <w:p w:rsidR="00DF06F1" w:rsidRPr="008C7979" w:rsidRDefault="00DF06F1">
      <w:pPr>
        <w:numPr>
          <w:ilvl w:val="0"/>
          <w:numId w:val="6"/>
        </w:numPr>
        <w:jc w:val="both"/>
      </w:pPr>
      <w:r w:rsidRPr="008C7979">
        <w:t>высокое качество работы;</w:t>
      </w:r>
    </w:p>
    <w:p w:rsidR="00DF06F1" w:rsidRPr="008C7979" w:rsidRDefault="00DF06F1">
      <w:pPr>
        <w:numPr>
          <w:ilvl w:val="0"/>
          <w:numId w:val="6"/>
        </w:numPr>
        <w:jc w:val="both"/>
      </w:pPr>
      <w:r w:rsidRPr="008C7979">
        <w:t>выполнение внеплановых заданий;</w:t>
      </w:r>
    </w:p>
    <w:p w:rsidR="00DF06F1" w:rsidRPr="008C7979" w:rsidRDefault="00DF06F1">
      <w:pPr>
        <w:numPr>
          <w:ilvl w:val="0"/>
          <w:numId w:val="6"/>
        </w:numPr>
        <w:jc w:val="both"/>
      </w:pPr>
      <w:r w:rsidRPr="008C7979">
        <w:t>выполнение дополнительного объема работ;</w:t>
      </w:r>
    </w:p>
    <w:p w:rsidR="00DF06F1" w:rsidRPr="008C7979" w:rsidRDefault="00DF06F1">
      <w:pPr>
        <w:numPr>
          <w:ilvl w:val="0"/>
          <w:numId w:val="6"/>
        </w:numPr>
        <w:jc w:val="both"/>
      </w:pPr>
      <w:r w:rsidRPr="008C7979">
        <w:t>качественное и оперативное выполнение важных заданий и особо срочных работ;</w:t>
      </w:r>
    </w:p>
    <w:p w:rsidR="00DF06F1" w:rsidRPr="008C7979" w:rsidRDefault="00DF06F1">
      <w:pPr>
        <w:numPr>
          <w:ilvl w:val="0"/>
          <w:numId w:val="6"/>
        </w:numPr>
        <w:jc w:val="both"/>
      </w:pPr>
      <w:r w:rsidRPr="008C7979">
        <w:t>досрочное выполнение заданий;</w:t>
      </w:r>
    </w:p>
    <w:p w:rsidR="00DF06F1" w:rsidRPr="008C7979" w:rsidRDefault="00DF06F1">
      <w:pPr>
        <w:numPr>
          <w:ilvl w:val="0"/>
          <w:numId w:val="6"/>
        </w:numPr>
        <w:jc w:val="both"/>
      </w:pPr>
      <w:r w:rsidRPr="008C7979">
        <w:t xml:space="preserve">другие конкретные успехи в работе. </w:t>
      </w:r>
    </w:p>
    <w:p w:rsidR="00DF06F1" w:rsidRPr="008C7979" w:rsidRDefault="00DF06F1">
      <w:pPr>
        <w:jc w:val="both"/>
      </w:pPr>
      <w:r w:rsidRPr="008C7979">
        <w:lastRenderedPageBreak/>
        <w:t xml:space="preserve">4.4.4. При определении трудового вклада,  размер премии по результатам труда может быть снижен </w:t>
      </w:r>
      <w:proofErr w:type="gramStart"/>
      <w:r w:rsidRPr="008C7979">
        <w:t>за</w:t>
      </w:r>
      <w:proofErr w:type="gramEnd"/>
      <w:r w:rsidRPr="008C7979">
        <w:t>:</w:t>
      </w:r>
    </w:p>
    <w:p w:rsidR="00DF06F1" w:rsidRPr="008C7979" w:rsidRDefault="008C7979" w:rsidP="008C7979">
      <w:pPr>
        <w:numPr>
          <w:ilvl w:val="1"/>
          <w:numId w:val="7"/>
        </w:numPr>
        <w:tabs>
          <w:tab w:val="clear" w:pos="1800"/>
        </w:tabs>
        <w:ind w:left="851" w:hanging="142"/>
        <w:jc w:val="both"/>
      </w:pPr>
      <w:r>
        <w:t xml:space="preserve">   </w:t>
      </w:r>
      <w:r w:rsidR="00DF06F1" w:rsidRPr="008C7979">
        <w:t>нарушение трудовой дисциплины;</w:t>
      </w:r>
    </w:p>
    <w:p w:rsidR="00DF06F1" w:rsidRPr="008C7979" w:rsidRDefault="008C7979" w:rsidP="008C7979">
      <w:pPr>
        <w:numPr>
          <w:ilvl w:val="1"/>
          <w:numId w:val="7"/>
        </w:numPr>
        <w:tabs>
          <w:tab w:val="clear" w:pos="1800"/>
        </w:tabs>
        <w:ind w:left="851" w:hanging="142"/>
        <w:jc w:val="both"/>
      </w:pPr>
      <w:r>
        <w:t xml:space="preserve">   </w:t>
      </w:r>
      <w:r w:rsidR="00DF06F1" w:rsidRPr="008C7979">
        <w:t>низкий уровень исполнительной дисциплины;</w:t>
      </w:r>
    </w:p>
    <w:p w:rsidR="00DF06F1" w:rsidRPr="008C7979" w:rsidRDefault="008C7979" w:rsidP="008C7979">
      <w:pPr>
        <w:numPr>
          <w:ilvl w:val="1"/>
          <w:numId w:val="7"/>
        </w:numPr>
        <w:tabs>
          <w:tab w:val="clear" w:pos="1800"/>
        </w:tabs>
        <w:ind w:left="851" w:hanging="142"/>
        <w:jc w:val="both"/>
      </w:pPr>
      <w:r>
        <w:t xml:space="preserve">   </w:t>
      </w:r>
      <w:r w:rsidR="00DF06F1" w:rsidRPr="008C7979">
        <w:t>неисполнение или ненадлежащее исполнение служебных обязанностей;</w:t>
      </w:r>
    </w:p>
    <w:p w:rsidR="00DF06F1" w:rsidRPr="008C7979" w:rsidRDefault="008C7979" w:rsidP="008C7979">
      <w:pPr>
        <w:numPr>
          <w:ilvl w:val="1"/>
          <w:numId w:val="7"/>
        </w:numPr>
        <w:tabs>
          <w:tab w:val="clear" w:pos="1800"/>
        </w:tabs>
        <w:ind w:left="851" w:hanging="142"/>
        <w:jc w:val="both"/>
      </w:pPr>
      <w:r>
        <w:t xml:space="preserve">   </w:t>
      </w:r>
      <w:r w:rsidR="00DF06F1" w:rsidRPr="008C7979">
        <w:t xml:space="preserve">другие нарушения. </w:t>
      </w:r>
    </w:p>
    <w:p w:rsidR="00DF06F1" w:rsidRPr="008C7979" w:rsidRDefault="00DF06F1">
      <w:pPr>
        <w:jc w:val="both"/>
      </w:pPr>
      <w:r w:rsidRPr="008C7979">
        <w:t xml:space="preserve">4.4.5. Размер премии по результатам труда может быть определен как в процентном отношении к должностному окладу, так и выражаться в конкретной сумме. </w:t>
      </w:r>
    </w:p>
    <w:p w:rsidR="00DF06F1" w:rsidRPr="008C7979" w:rsidRDefault="00DF06F1">
      <w:pPr>
        <w:jc w:val="both"/>
      </w:pPr>
      <w:r w:rsidRPr="008C7979">
        <w:t xml:space="preserve">4.4.6. Выплата премии по результатам труда лицам, замещающим муниципальные должности,   производится по решению Муниципального Совета. </w:t>
      </w:r>
    </w:p>
    <w:p w:rsidR="00DF06F1" w:rsidRPr="008C7979" w:rsidRDefault="00DF06F1">
      <w:pPr>
        <w:jc w:val="both"/>
      </w:pPr>
      <w:r w:rsidRPr="008C7979">
        <w:t xml:space="preserve">4.4.7. Решение о выплате премии по результатам труда (службы) лицам, замещающим должности муниципальных служащих принимает глава местной администрации Муниципального образования Красненькая речка, оформляется распоряжением. </w:t>
      </w:r>
    </w:p>
    <w:p w:rsidR="00DF06F1" w:rsidRPr="008C7979" w:rsidRDefault="00DF06F1">
      <w:pPr>
        <w:jc w:val="both"/>
      </w:pPr>
      <w:r w:rsidRPr="008C7979">
        <w:t xml:space="preserve">4.4.8. Выплата премии по результатам труда главе местной администрации </w:t>
      </w:r>
      <w:r w:rsidR="006434FB">
        <w:t>м</w:t>
      </w:r>
      <w:r w:rsidRPr="008C7979">
        <w:t xml:space="preserve">униципального образования Красненькая речка производится на основании решения </w:t>
      </w:r>
      <w:r w:rsidR="006434FB">
        <w:t>Г</w:t>
      </w:r>
      <w:r w:rsidRPr="008C7979">
        <w:t xml:space="preserve">лавы </w:t>
      </w:r>
      <w:r w:rsidR="006434FB">
        <w:t>м</w:t>
      </w:r>
      <w:r w:rsidRPr="008C7979">
        <w:t xml:space="preserve">униципального образования Красненькая речка - </w:t>
      </w:r>
      <w:r w:rsidR="006434FB">
        <w:t>П</w:t>
      </w:r>
      <w:r w:rsidRPr="008C7979">
        <w:t xml:space="preserve">редседателя Муниципального Совета, оформляется распоряжением. </w:t>
      </w:r>
    </w:p>
    <w:p w:rsidR="00DF06F1" w:rsidRPr="008C7979" w:rsidRDefault="00DF06F1">
      <w:pPr>
        <w:jc w:val="both"/>
        <w:rPr>
          <w:b/>
          <w:i/>
        </w:rPr>
      </w:pPr>
      <w:r w:rsidRPr="008C7979">
        <w:t xml:space="preserve">4.4.9. При формировании и утверждении фонда оплаты труда предусматриваются средства на выплату премии по результатам труда в размере шести должностных окладов, в расчете на одного работника в год. </w:t>
      </w:r>
    </w:p>
    <w:p w:rsidR="00F863AA" w:rsidRPr="008C7979" w:rsidRDefault="00F863AA">
      <w:pPr>
        <w:jc w:val="both"/>
        <w:rPr>
          <w:b/>
          <w:i/>
        </w:rPr>
      </w:pPr>
    </w:p>
    <w:p w:rsidR="00D674B0" w:rsidRPr="008C7979" w:rsidRDefault="00DF06F1">
      <w:pPr>
        <w:jc w:val="both"/>
      </w:pPr>
      <w:r w:rsidRPr="008C7979">
        <w:rPr>
          <w:b/>
          <w:i/>
        </w:rPr>
        <w:t>4.5. Материальная помощь.</w:t>
      </w:r>
    </w:p>
    <w:p w:rsidR="00DF06F1" w:rsidRPr="008C7979" w:rsidRDefault="00DF06F1">
      <w:pPr>
        <w:jc w:val="both"/>
      </w:pPr>
      <w:r w:rsidRPr="008C7979">
        <w:t xml:space="preserve">4.5.1.  Материальная помощь лицам, замещающим муниципальные должности и должности муниципальных служащих  </w:t>
      </w:r>
      <w:proofErr w:type="gramStart"/>
      <w:r w:rsidRPr="008C7979">
        <w:t>выплачивается по личному заявлению</w:t>
      </w:r>
      <w:proofErr w:type="gramEnd"/>
      <w:r w:rsidRPr="008C7979">
        <w:t>.</w:t>
      </w:r>
    </w:p>
    <w:p w:rsidR="00DF06F1" w:rsidRPr="008C7979" w:rsidRDefault="00DF06F1">
      <w:pPr>
        <w:jc w:val="both"/>
      </w:pPr>
      <w:r w:rsidRPr="008C7979">
        <w:t xml:space="preserve">4.5.2. Выплата материальной помощи </w:t>
      </w:r>
      <w:proofErr w:type="gramStart"/>
      <w:r w:rsidRPr="008C7979">
        <w:t>лицам, замещающим муниципальные должности  производится</w:t>
      </w:r>
      <w:proofErr w:type="gramEnd"/>
      <w:r w:rsidRPr="008C7979">
        <w:t xml:space="preserve"> по решению Муниципального Совета.</w:t>
      </w:r>
    </w:p>
    <w:p w:rsidR="00DF06F1" w:rsidRPr="008C7979" w:rsidRDefault="00DF06F1">
      <w:pPr>
        <w:jc w:val="both"/>
      </w:pPr>
      <w:r w:rsidRPr="008C7979">
        <w:t xml:space="preserve">4.5.3. Решение о выплате материальной помощи лицам, замещающим должности муниципальных служащих принимает </w:t>
      </w:r>
      <w:r w:rsidR="006434FB">
        <w:t>Г</w:t>
      </w:r>
      <w:r w:rsidRPr="008C7979">
        <w:t xml:space="preserve">лава местной администрации </w:t>
      </w:r>
      <w:r w:rsidR="006434FB">
        <w:t>м</w:t>
      </w:r>
      <w:r w:rsidRPr="008C7979">
        <w:t xml:space="preserve">униципального образования Красненькая речка, оформляется распоряжением. </w:t>
      </w:r>
    </w:p>
    <w:p w:rsidR="00DF06F1" w:rsidRPr="008C7979" w:rsidRDefault="00DF06F1">
      <w:pPr>
        <w:jc w:val="both"/>
      </w:pPr>
      <w:r w:rsidRPr="008C7979">
        <w:t xml:space="preserve">4.5.4. Выплата материальной помощи </w:t>
      </w:r>
      <w:r w:rsidR="006434FB">
        <w:t>Г</w:t>
      </w:r>
      <w:r w:rsidRPr="008C7979">
        <w:t xml:space="preserve">лаве местной администрации </w:t>
      </w:r>
      <w:r w:rsidR="006434FB">
        <w:t>м</w:t>
      </w:r>
      <w:r w:rsidRPr="008C7979">
        <w:t xml:space="preserve">униципального образования Красненькая речка производится на основании решения </w:t>
      </w:r>
      <w:r w:rsidR="006434FB">
        <w:t>Г</w:t>
      </w:r>
      <w:r w:rsidRPr="008C7979">
        <w:t xml:space="preserve">лавы </w:t>
      </w:r>
      <w:r w:rsidR="006434FB">
        <w:t>м</w:t>
      </w:r>
      <w:r w:rsidRPr="008C7979">
        <w:t xml:space="preserve">униципального образования Красненькая речка – </w:t>
      </w:r>
      <w:r w:rsidR="006434FB">
        <w:t>П</w:t>
      </w:r>
      <w:r w:rsidRPr="008C7979">
        <w:t xml:space="preserve">редседателя Муниципального Совета, оформляется распоряжением. </w:t>
      </w:r>
    </w:p>
    <w:p w:rsidR="00DF06F1" w:rsidRDefault="00DF06F1">
      <w:pPr>
        <w:jc w:val="both"/>
      </w:pPr>
      <w:r w:rsidRPr="008C7979">
        <w:t xml:space="preserve">4.5.5. При формировании и утверждении фонда оплаты труда предусматриваются средства на выплату материальной помощи в размере трех должностных окладов, в расчете на одного работника. </w:t>
      </w:r>
    </w:p>
    <w:p w:rsidR="00AB4D6D" w:rsidRDefault="00AB4D6D" w:rsidP="00AB4D6D">
      <w:pPr>
        <w:rPr>
          <w:rFonts w:eastAsia="SimSun" w:cs="Mangal"/>
          <w:b/>
          <w:kern w:val="1"/>
          <w:lang w:eastAsia="hi-IN" w:bidi="hi-IN"/>
        </w:rPr>
      </w:pPr>
    </w:p>
    <w:p w:rsidR="00AB4D6D" w:rsidRPr="00F4485D" w:rsidRDefault="00074CD4" w:rsidP="00F4485D">
      <w:pPr>
        <w:numPr>
          <w:ilvl w:val="0"/>
          <w:numId w:val="8"/>
        </w:numPr>
        <w:jc w:val="both"/>
        <w:rPr>
          <w:b/>
        </w:rPr>
      </w:pPr>
      <w:r w:rsidRPr="00F4485D">
        <w:rPr>
          <w:b/>
        </w:rPr>
        <w:t>ОПЛАТА ТРУДА</w:t>
      </w:r>
      <w:r w:rsidR="00AB4D6D" w:rsidRPr="00F4485D">
        <w:rPr>
          <w:b/>
        </w:rPr>
        <w:t xml:space="preserve"> ЛИЦ, ИСПОЛНЯЮЩИХ ОБЯЗАННОСТИ ПО ТЕХНИЧЕСКОМУ ОБЕСПЕЧЕНИЮ ДЕЯТЕЛЬНОСТИ ОРГАНОВ МЕСТНОГО САМОУПРАВЛЕНИЯ</w:t>
      </w:r>
    </w:p>
    <w:p w:rsidR="00AB4D6D" w:rsidRPr="00F4485D" w:rsidRDefault="00AB4D6D" w:rsidP="00F4485D">
      <w:pPr>
        <w:ind w:left="510"/>
        <w:jc w:val="both"/>
        <w:rPr>
          <w:b/>
        </w:rPr>
      </w:pPr>
    </w:p>
    <w:p w:rsidR="00AB4D6D" w:rsidRPr="00AB4D6D" w:rsidRDefault="00AB4D6D" w:rsidP="00AB4D6D">
      <w:pPr>
        <w:numPr>
          <w:ilvl w:val="1"/>
          <w:numId w:val="8"/>
        </w:numPr>
        <w:tabs>
          <w:tab w:val="clear" w:pos="510"/>
          <w:tab w:val="num" w:pos="0"/>
        </w:tabs>
        <w:suppressAutoHyphens w:val="0"/>
        <w:ind w:left="0" w:firstLine="0"/>
        <w:contextualSpacing/>
        <w:jc w:val="both"/>
        <w:rPr>
          <w:i/>
        </w:rPr>
      </w:pPr>
      <w:r w:rsidRPr="00AB4D6D">
        <w:rPr>
          <w:b/>
          <w:i/>
        </w:rPr>
        <w:t xml:space="preserve">Расчет фонда оплаты труда </w:t>
      </w:r>
    </w:p>
    <w:p w:rsidR="00AB4D6D" w:rsidRPr="00AB4D6D" w:rsidRDefault="00677C58" w:rsidP="00AB4D6D">
      <w:pPr>
        <w:tabs>
          <w:tab w:val="num" w:pos="0"/>
        </w:tabs>
        <w:jc w:val="both"/>
      </w:pPr>
      <w:r>
        <w:t>5.1.1</w:t>
      </w:r>
      <w:proofErr w:type="gramStart"/>
      <w:r>
        <w:t xml:space="preserve"> </w:t>
      </w:r>
      <w:r w:rsidR="00AB4D6D" w:rsidRPr="00AB4D6D">
        <w:t>Д</w:t>
      </w:r>
      <w:proofErr w:type="gramEnd"/>
      <w:r w:rsidR="00AB4D6D" w:rsidRPr="00AB4D6D">
        <w:t>ля определения размера должностного оклада технического персонала применяются следующие повышающие коэффициенты к расчетной единице:</w:t>
      </w:r>
    </w:p>
    <w:p w:rsidR="00AB4D6D" w:rsidRPr="00AB4D6D" w:rsidRDefault="00677C58" w:rsidP="00677C58">
      <w:pPr>
        <w:suppressAutoHyphens w:val="0"/>
        <w:jc w:val="both"/>
      </w:pPr>
      <w:r>
        <w:t xml:space="preserve">- </w:t>
      </w:r>
      <w:r w:rsidR="00AB4D6D" w:rsidRPr="00AB4D6D">
        <w:t>тарифный коэффициент;</w:t>
      </w:r>
    </w:p>
    <w:p w:rsidR="00AB4D6D" w:rsidRPr="00AB4D6D" w:rsidRDefault="00677C58" w:rsidP="00677C58">
      <w:pPr>
        <w:suppressAutoHyphens w:val="0"/>
        <w:jc w:val="both"/>
      </w:pPr>
      <w:r>
        <w:t xml:space="preserve">- </w:t>
      </w:r>
      <w:r w:rsidR="00AB4D6D" w:rsidRPr="00AB4D6D">
        <w:t>надбавочный коэффициент.</w:t>
      </w:r>
    </w:p>
    <w:p w:rsidR="00AB4D6D" w:rsidRPr="00AB4D6D" w:rsidRDefault="00AB4D6D" w:rsidP="00344AB6">
      <w:pPr>
        <w:tabs>
          <w:tab w:val="num" w:pos="0"/>
        </w:tabs>
        <w:jc w:val="both"/>
      </w:pPr>
      <w:r w:rsidRPr="00AB4D6D">
        <w:t>Размер базового оклада технического персонала местной администрации, определяется путем умножения расчетной единицы на тарифный коэффициент 1,33.</w:t>
      </w:r>
    </w:p>
    <w:p w:rsidR="00AB4D6D" w:rsidRPr="00AB4D6D" w:rsidRDefault="00AB4D6D" w:rsidP="00344AB6">
      <w:pPr>
        <w:tabs>
          <w:tab w:val="num" w:pos="0"/>
        </w:tabs>
        <w:jc w:val="both"/>
      </w:pPr>
      <w:r w:rsidRPr="00AB4D6D">
        <w:t>Размер расчетной единицы, применяемой для расчета должностных окладов технического персонала, устанавливается законом Санкт-Петербурга о бюджете Санкт-Петербурга на очередной финансовый год и плановый период и подлежит ежегодной индексации.</w:t>
      </w:r>
    </w:p>
    <w:p w:rsidR="00AB4D6D" w:rsidRPr="00AB4D6D" w:rsidRDefault="00AB4D6D" w:rsidP="00344AB6">
      <w:pPr>
        <w:tabs>
          <w:tab w:val="num" w:pos="0"/>
        </w:tabs>
        <w:jc w:val="both"/>
      </w:pPr>
      <w:r w:rsidRPr="00AB4D6D">
        <w:t>Размер должностного оклада рассчитывается путем умножения   базового оклада на надбавочный коэффициент – 1,79;</w:t>
      </w:r>
    </w:p>
    <w:p w:rsidR="00AB4D6D" w:rsidRPr="00AB4D6D" w:rsidRDefault="00AB4D6D" w:rsidP="00677C58">
      <w:pPr>
        <w:suppressAutoHyphens w:val="0"/>
        <w:autoSpaceDE w:val="0"/>
        <w:ind w:firstLine="567"/>
        <w:contextualSpacing/>
        <w:jc w:val="both"/>
      </w:pPr>
      <w:r w:rsidRPr="00AB4D6D">
        <w:lastRenderedPageBreak/>
        <w:t>Коэффициенты не применяются по истечении срока их действия или при изменении (прекращении) условий, которые послужили основанием для установления повышающего коэффициента.</w:t>
      </w:r>
    </w:p>
    <w:p w:rsidR="00AB4D6D" w:rsidRPr="00AB4D6D" w:rsidRDefault="00677C58" w:rsidP="00AB4D6D">
      <w:pPr>
        <w:tabs>
          <w:tab w:val="num" w:pos="0"/>
        </w:tabs>
        <w:autoSpaceDE w:val="0"/>
        <w:jc w:val="both"/>
      </w:pPr>
      <w:r>
        <w:t>5.1.2.</w:t>
      </w:r>
      <w:r w:rsidR="00AB4D6D" w:rsidRPr="00AB4D6D">
        <w:t xml:space="preserve"> Предельный норматив ежемесячной надбавки к должностному окладу за особые условия труда (ненормированный рабочий день, частые командировки и поездки, напряженность, работа в выходные и праздничные дни) работникам, исполняющим обязанности по техническому обеспечению деятельности </w:t>
      </w:r>
      <w:r w:rsidR="006434FB">
        <w:t xml:space="preserve">муниципального образования муниципальный округ </w:t>
      </w:r>
      <w:r w:rsidR="00AB4D6D" w:rsidRPr="00AB4D6D">
        <w:t xml:space="preserve">Красненькая речка, устанавливается в размере  25 процентов должностного оклада. </w:t>
      </w:r>
    </w:p>
    <w:p w:rsidR="00AB4D6D" w:rsidRPr="00AB4D6D" w:rsidRDefault="00AB4D6D" w:rsidP="00AB4D6D">
      <w:pPr>
        <w:tabs>
          <w:tab w:val="num" w:pos="0"/>
        </w:tabs>
        <w:autoSpaceDE w:val="0"/>
        <w:contextualSpacing/>
        <w:jc w:val="both"/>
      </w:pPr>
      <w:r w:rsidRPr="00AB4D6D">
        <w:t>Выплата ежемесячной надбавки к должностному окладу за особые условия труда работникам, исполняющим обязанности по техническому обеспечению деятельности</w:t>
      </w:r>
      <w:r w:rsidR="006434FB">
        <w:t xml:space="preserve"> муниципального образования муниципальный окру</w:t>
      </w:r>
      <w:r w:rsidR="00F4485D">
        <w:t>г</w:t>
      </w:r>
      <w:r w:rsidRPr="00AB4D6D">
        <w:t xml:space="preserve"> Красненькая речка, оформляется распоряжением.  </w:t>
      </w:r>
    </w:p>
    <w:p w:rsidR="00AB4D6D" w:rsidRPr="00AB4D6D" w:rsidRDefault="00AB4D6D" w:rsidP="00AB4D6D">
      <w:pPr>
        <w:tabs>
          <w:tab w:val="num" w:pos="0"/>
        </w:tabs>
        <w:autoSpaceDE w:val="0"/>
        <w:jc w:val="both"/>
      </w:pPr>
      <w:r w:rsidRPr="00AB4D6D">
        <w:t xml:space="preserve">Начисление ежемесячной надбавки к должностному окладу за особые условия труда производится пропорционально отработанному времени. </w:t>
      </w:r>
    </w:p>
    <w:p w:rsidR="00AB4D6D" w:rsidRPr="00AB4D6D" w:rsidRDefault="00AB4D6D" w:rsidP="00AB4D6D">
      <w:pPr>
        <w:tabs>
          <w:tab w:val="num" w:pos="0"/>
        </w:tabs>
        <w:autoSpaceDE w:val="0"/>
        <w:jc w:val="both"/>
      </w:pPr>
      <w:r w:rsidRPr="00AB4D6D">
        <w:t xml:space="preserve">При формировании и утверждении фонда оплаты труда предусматриваются средства на выплату ежемесячной надбавки к должностному окладу за особые условия труда в размере трех должностных окладов, в расчете на одного работника в год. </w:t>
      </w:r>
    </w:p>
    <w:p w:rsidR="00AB4D6D" w:rsidRPr="00AB4D6D" w:rsidRDefault="00AB4D6D" w:rsidP="00677C58">
      <w:pPr>
        <w:numPr>
          <w:ilvl w:val="2"/>
          <w:numId w:val="16"/>
        </w:numPr>
        <w:suppressAutoHyphens w:val="0"/>
        <w:autoSpaceDE w:val="0"/>
        <w:ind w:left="0" w:firstLine="0"/>
        <w:jc w:val="both"/>
      </w:pPr>
      <w:r w:rsidRPr="00AB4D6D">
        <w:t xml:space="preserve">Премия по результатам труда работникам, исполняющим обязанности по техническому обеспечению деятельности </w:t>
      </w:r>
      <w:r w:rsidR="006434FB">
        <w:t xml:space="preserve">муниципального образования </w:t>
      </w:r>
      <w:proofErr w:type="gramStart"/>
      <w:r w:rsidR="006434FB">
        <w:t>муниципальный</w:t>
      </w:r>
      <w:proofErr w:type="gramEnd"/>
      <w:r w:rsidR="006434FB">
        <w:t xml:space="preserve"> окру</w:t>
      </w:r>
      <w:r w:rsidRPr="00AB4D6D">
        <w:t xml:space="preserve"> Красненькая речка, устанавливается в размерах 50 % от должностного оклада.</w:t>
      </w:r>
    </w:p>
    <w:p w:rsidR="00AB4D6D" w:rsidRPr="00AB4D6D" w:rsidRDefault="00AB4D6D" w:rsidP="00AB4D6D">
      <w:pPr>
        <w:tabs>
          <w:tab w:val="num" w:pos="0"/>
        </w:tabs>
        <w:jc w:val="both"/>
      </w:pPr>
      <w:r w:rsidRPr="00AB4D6D">
        <w:t xml:space="preserve">Решение о выплате премии по результатам труда (службы) работникам, исполняющим обязанности по техническому обеспечению деятельности </w:t>
      </w:r>
      <w:r w:rsidR="006434FB">
        <w:t>муниципального образования муниципальный окру</w:t>
      </w:r>
      <w:r w:rsidR="00F4485D">
        <w:t>г</w:t>
      </w:r>
      <w:r w:rsidRPr="00AB4D6D">
        <w:t xml:space="preserve"> Красненькая речка, оформляется распоряжением. </w:t>
      </w:r>
    </w:p>
    <w:p w:rsidR="00AB4D6D" w:rsidRPr="00AB4D6D" w:rsidRDefault="00AB4D6D" w:rsidP="00AB4D6D">
      <w:pPr>
        <w:tabs>
          <w:tab w:val="num" w:pos="0"/>
        </w:tabs>
        <w:jc w:val="both"/>
      </w:pPr>
      <w:r w:rsidRPr="00AB4D6D">
        <w:t xml:space="preserve">При формировании и утверждении фонда оплаты труда предусматриваются средства на выплату премии по результатам труда в размере шести должностных окладов, в расчете на одного работника в год. </w:t>
      </w:r>
    </w:p>
    <w:p w:rsidR="00AB4D6D" w:rsidRPr="008C7979" w:rsidRDefault="00AB4D6D" w:rsidP="00AB4D6D">
      <w:pPr>
        <w:tabs>
          <w:tab w:val="num" w:pos="0"/>
        </w:tabs>
        <w:jc w:val="both"/>
      </w:pPr>
    </w:p>
    <w:p w:rsidR="00DF06F1" w:rsidRPr="008C7979" w:rsidRDefault="00DF06F1">
      <w:pPr>
        <w:jc w:val="center"/>
      </w:pPr>
    </w:p>
    <w:p w:rsidR="00DF06F1" w:rsidRPr="008C7979" w:rsidRDefault="00DF06F1" w:rsidP="00677C58">
      <w:pPr>
        <w:numPr>
          <w:ilvl w:val="0"/>
          <w:numId w:val="16"/>
        </w:numPr>
        <w:jc w:val="both"/>
        <w:rPr>
          <w:b/>
        </w:rPr>
      </w:pPr>
      <w:r w:rsidRPr="008C7979">
        <w:rPr>
          <w:b/>
        </w:rPr>
        <w:t>ПОРЯДОК ОПЛАТЫ ТРУДА</w:t>
      </w:r>
    </w:p>
    <w:p w:rsidR="00DF06F1" w:rsidRPr="008C7979" w:rsidRDefault="00DF06F1">
      <w:pPr>
        <w:ind w:left="510"/>
        <w:jc w:val="both"/>
        <w:rPr>
          <w:b/>
        </w:rPr>
      </w:pPr>
    </w:p>
    <w:p w:rsidR="00DF06F1" w:rsidRPr="008C7979" w:rsidRDefault="00DF06F1" w:rsidP="00530327">
      <w:pPr>
        <w:numPr>
          <w:ilvl w:val="1"/>
          <w:numId w:val="16"/>
        </w:numPr>
        <w:ind w:left="0" w:firstLine="0"/>
        <w:jc w:val="both"/>
      </w:pPr>
      <w:r w:rsidRPr="008C7979">
        <w:t xml:space="preserve">Выплата денежного содержания лицам, замещающим муниципальные должности, должности муниципальных служащих и техническому персоналу, производится два раза в месяц путем перечисления денежных средств на личный расчетный счет. </w:t>
      </w:r>
    </w:p>
    <w:p w:rsidR="00DF06F1" w:rsidRPr="008C7979" w:rsidRDefault="00DF06F1" w:rsidP="00677C58">
      <w:pPr>
        <w:numPr>
          <w:ilvl w:val="1"/>
          <w:numId w:val="16"/>
        </w:numPr>
        <w:jc w:val="both"/>
      </w:pPr>
      <w:r w:rsidRPr="008C7979">
        <w:t xml:space="preserve">Заработная плата за первую половину месяца – 20 числа текущего месяца. </w:t>
      </w:r>
    </w:p>
    <w:p w:rsidR="00DF06F1" w:rsidRPr="008C7979" w:rsidRDefault="00DF06F1" w:rsidP="00677C58">
      <w:pPr>
        <w:numPr>
          <w:ilvl w:val="1"/>
          <w:numId w:val="16"/>
        </w:numPr>
        <w:jc w:val="both"/>
      </w:pPr>
      <w:r w:rsidRPr="008C7979">
        <w:t xml:space="preserve">Окончательный расчет – 05 числа следующего месяца. </w:t>
      </w:r>
    </w:p>
    <w:p w:rsidR="00DF06F1" w:rsidRPr="008C7979" w:rsidRDefault="00DF06F1" w:rsidP="00530327">
      <w:pPr>
        <w:numPr>
          <w:ilvl w:val="1"/>
          <w:numId w:val="16"/>
        </w:numPr>
        <w:ind w:left="0" w:firstLine="0"/>
        <w:jc w:val="both"/>
      </w:pPr>
      <w:r w:rsidRPr="008C7979">
        <w:t xml:space="preserve">При совпадении одного из указанных дней выплаты с выходным (нерабочим праздничным) днем – в предшествующий рабочий день. </w:t>
      </w:r>
    </w:p>
    <w:p w:rsidR="00DF06F1" w:rsidRPr="008C7979" w:rsidRDefault="00DF06F1">
      <w:pPr>
        <w:jc w:val="both"/>
      </w:pPr>
    </w:p>
    <w:p w:rsidR="00DF06F1" w:rsidRPr="00F4485D" w:rsidRDefault="00DF06F1" w:rsidP="00677C58">
      <w:pPr>
        <w:numPr>
          <w:ilvl w:val="0"/>
          <w:numId w:val="16"/>
        </w:numPr>
        <w:jc w:val="both"/>
        <w:rPr>
          <w:b/>
        </w:rPr>
      </w:pPr>
      <w:r w:rsidRPr="008C7979">
        <w:rPr>
          <w:b/>
        </w:rPr>
        <w:t>ЗАКЛЮЧИТЕЛЬНЫЕ ПОЛОЖЕНИЯ</w:t>
      </w:r>
      <w:r w:rsidRPr="00F4485D">
        <w:rPr>
          <w:b/>
        </w:rPr>
        <w:t xml:space="preserve"> </w:t>
      </w:r>
    </w:p>
    <w:p w:rsidR="00D674B0" w:rsidRPr="00F4485D" w:rsidRDefault="00D674B0" w:rsidP="00F4485D">
      <w:pPr>
        <w:ind w:left="540"/>
        <w:jc w:val="both"/>
        <w:rPr>
          <w:b/>
        </w:rPr>
      </w:pPr>
    </w:p>
    <w:p w:rsidR="00DF06F1" w:rsidRPr="008C7979" w:rsidRDefault="00BC7726">
      <w:pPr>
        <w:jc w:val="both"/>
      </w:pPr>
      <w:r>
        <w:t>7</w:t>
      </w:r>
      <w:r w:rsidR="00DF06F1" w:rsidRPr="008C7979">
        <w:t xml:space="preserve">.1. Сумма сложившейся экономии фонда оплаты труда представительного органа, по решению Муниципального Совета может быть направлена на выплату единовременного премирования за выполнение важных задач, к юбилейным датам или праздничным дням лицам, замещающим муниципальные должности. </w:t>
      </w:r>
    </w:p>
    <w:p w:rsidR="00DF06F1" w:rsidRPr="008C7979" w:rsidRDefault="00BC7726">
      <w:pPr>
        <w:jc w:val="both"/>
      </w:pPr>
      <w:r>
        <w:t>7</w:t>
      </w:r>
      <w:r w:rsidR="00DF06F1" w:rsidRPr="008C7979">
        <w:t xml:space="preserve">.2. </w:t>
      </w:r>
      <w:proofErr w:type="gramStart"/>
      <w:r w:rsidR="00DF06F1" w:rsidRPr="008C7979">
        <w:t xml:space="preserve">Сумма сложившейся экономии по фонду оплаты труда </w:t>
      </w:r>
      <w:r w:rsidR="006434FB">
        <w:t>Г</w:t>
      </w:r>
      <w:r w:rsidR="00DF06F1" w:rsidRPr="008C7979">
        <w:t xml:space="preserve">лавы местной администрации </w:t>
      </w:r>
      <w:r w:rsidR="006434FB">
        <w:t>м</w:t>
      </w:r>
      <w:r w:rsidR="00DF06F1" w:rsidRPr="008C7979">
        <w:t xml:space="preserve">униципального образования </w:t>
      </w:r>
      <w:r w:rsidR="006434FB">
        <w:t xml:space="preserve">муниципальный округ </w:t>
      </w:r>
      <w:r w:rsidR="00DF06F1" w:rsidRPr="008C7979">
        <w:t xml:space="preserve">Красненькая речка, по решению </w:t>
      </w:r>
      <w:r w:rsidR="006434FB">
        <w:t>Г</w:t>
      </w:r>
      <w:r w:rsidR="00DF06F1" w:rsidRPr="008C7979">
        <w:t xml:space="preserve">лавы </w:t>
      </w:r>
      <w:r w:rsidR="006434FB">
        <w:t>м</w:t>
      </w:r>
      <w:r w:rsidR="00DF06F1" w:rsidRPr="008C7979">
        <w:t>униципального образования</w:t>
      </w:r>
      <w:r w:rsidR="006434FB">
        <w:t xml:space="preserve"> муниципальный округ</w:t>
      </w:r>
      <w:r w:rsidR="00DF06F1" w:rsidRPr="008C7979">
        <w:t xml:space="preserve"> Красненькая речка – </w:t>
      </w:r>
      <w:r w:rsidR="006434FB">
        <w:t>П</w:t>
      </w:r>
      <w:r w:rsidR="00DF06F1" w:rsidRPr="008C7979">
        <w:t xml:space="preserve">редседателя Муниципального Совета,  может быть направлена на выплату единовременного премирования за выполнение важных задач, к юбилейным датам или праздничным дням </w:t>
      </w:r>
      <w:r w:rsidR="006434FB">
        <w:t>Г</w:t>
      </w:r>
      <w:r w:rsidR="00DF06F1" w:rsidRPr="008C7979">
        <w:t xml:space="preserve">лаве местной администрации муниципального образования Красненькая речка. </w:t>
      </w:r>
      <w:proofErr w:type="gramEnd"/>
    </w:p>
    <w:p w:rsidR="00DF06F1" w:rsidRPr="000B4E78" w:rsidRDefault="00BC7726" w:rsidP="000B4E78">
      <w:pPr>
        <w:pStyle w:val="2"/>
        <w:ind w:left="0" w:firstLine="0"/>
        <w:jc w:val="both"/>
        <w:rPr>
          <w:b w:val="0"/>
        </w:rPr>
      </w:pPr>
      <w:r w:rsidRPr="00BC7726">
        <w:t>7</w:t>
      </w:r>
      <w:r w:rsidR="00DF06F1" w:rsidRPr="000B4E78">
        <w:rPr>
          <w:b w:val="0"/>
        </w:rPr>
        <w:t xml:space="preserve">.3. </w:t>
      </w:r>
      <w:proofErr w:type="gramStart"/>
      <w:r w:rsidR="00DF06F1" w:rsidRPr="000B4E78">
        <w:rPr>
          <w:b w:val="0"/>
        </w:rPr>
        <w:t xml:space="preserve">Сумма сложившейся экономии по фонду оплаты труда исполнительного органа </w:t>
      </w:r>
      <w:r w:rsidR="006434FB">
        <w:rPr>
          <w:b w:val="0"/>
        </w:rPr>
        <w:t>м</w:t>
      </w:r>
      <w:r w:rsidR="00DF06F1" w:rsidRPr="000B4E78">
        <w:rPr>
          <w:b w:val="0"/>
        </w:rPr>
        <w:t>униципального образования</w:t>
      </w:r>
      <w:r w:rsidR="006434FB">
        <w:rPr>
          <w:b w:val="0"/>
        </w:rPr>
        <w:t xml:space="preserve"> муниципальный округ</w:t>
      </w:r>
      <w:r w:rsidR="00DF06F1" w:rsidRPr="000B4E78">
        <w:rPr>
          <w:b w:val="0"/>
        </w:rPr>
        <w:t xml:space="preserve"> Красненькая речка по решению </w:t>
      </w:r>
      <w:r w:rsidR="006434FB">
        <w:rPr>
          <w:b w:val="0"/>
        </w:rPr>
        <w:t>Г</w:t>
      </w:r>
      <w:r w:rsidR="00DF06F1" w:rsidRPr="000B4E78">
        <w:rPr>
          <w:b w:val="0"/>
        </w:rPr>
        <w:t xml:space="preserve">лавы местной администрации </w:t>
      </w:r>
      <w:r w:rsidR="00344AB6">
        <w:rPr>
          <w:b w:val="0"/>
        </w:rPr>
        <w:t>м</w:t>
      </w:r>
      <w:r w:rsidR="00DF06F1" w:rsidRPr="000B4E78">
        <w:rPr>
          <w:b w:val="0"/>
        </w:rPr>
        <w:t xml:space="preserve">униципального образования </w:t>
      </w:r>
      <w:r w:rsidR="00344AB6">
        <w:rPr>
          <w:b w:val="0"/>
        </w:rPr>
        <w:t xml:space="preserve">муниципальный округ </w:t>
      </w:r>
      <w:r w:rsidR="00DF06F1" w:rsidRPr="000B4E78">
        <w:rPr>
          <w:b w:val="0"/>
        </w:rPr>
        <w:t xml:space="preserve">Красненькая речка может быть направлена на выплату единовременного премирования за выполнение </w:t>
      </w:r>
      <w:r w:rsidR="00DF06F1" w:rsidRPr="000B4E78">
        <w:rPr>
          <w:b w:val="0"/>
        </w:rPr>
        <w:lastRenderedPageBreak/>
        <w:t xml:space="preserve">важных задач, к юбилейным датам или праздничным дням </w:t>
      </w:r>
      <w:r w:rsidR="000B4E78" w:rsidRPr="000B4E78">
        <w:rPr>
          <w:b w:val="0"/>
        </w:rPr>
        <w:t xml:space="preserve">лицам, занимающим муниципальные должности, должности муниципальной службы и </w:t>
      </w:r>
      <w:r w:rsidR="000B4E78" w:rsidRPr="00BC7726">
        <w:rPr>
          <w:rFonts w:eastAsia="SimSun" w:cs="Mangal"/>
          <w:b w:val="0"/>
          <w:kern w:val="1"/>
          <w:lang w:eastAsia="hi-IN" w:bidi="hi-IN"/>
        </w:rPr>
        <w:t>лицам, исполняющим обязанности по техническому обеспечению деятельности органов местного</w:t>
      </w:r>
      <w:proofErr w:type="gramEnd"/>
      <w:r w:rsidR="000B4E78" w:rsidRPr="00BC7726">
        <w:rPr>
          <w:rFonts w:eastAsia="SimSun" w:cs="Mangal"/>
          <w:b w:val="0"/>
          <w:kern w:val="1"/>
          <w:lang w:eastAsia="hi-IN" w:bidi="hi-IN"/>
        </w:rPr>
        <w:t xml:space="preserve"> самоуправления</w:t>
      </w:r>
      <w:r w:rsidR="000B4E78" w:rsidRPr="000B4E78">
        <w:rPr>
          <w:b w:val="0"/>
        </w:rPr>
        <w:t xml:space="preserve"> в муниципальном образовании муниципальный округ Красненькая речка</w:t>
      </w:r>
      <w:r>
        <w:rPr>
          <w:b w:val="0"/>
        </w:rPr>
        <w:t>.</w:t>
      </w:r>
      <w:r w:rsidR="00DF06F1" w:rsidRPr="000B4E78">
        <w:rPr>
          <w:b w:val="0"/>
        </w:rPr>
        <w:t xml:space="preserve"> </w:t>
      </w:r>
    </w:p>
    <w:p w:rsidR="00DF06F1" w:rsidRPr="008C7979" w:rsidRDefault="00DF06F1">
      <w:pPr>
        <w:jc w:val="both"/>
      </w:pPr>
    </w:p>
    <w:p w:rsidR="00DF06F1" w:rsidRPr="008C7979" w:rsidRDefault="00DF06F1">
      <w:pPr>
        <w:jc w:val="both"/>
        <w:rPr>
          <w:b/>
        </w:rPr>
      </w:pPr>
      <w:r w:rsidRPr="008C7979">
        <w:t xml:space="preserve">        </w:t>
      </w:r>
    </w:p>
    <w:p w:rsidR="00DF06F1" w:rsidRPr="008C7979" w:rsidRDefault="00DF06F1">
      <w:pPr>
        <w:jc w:val="both"/>
        <w:rPr>
          <w:b/>
        </w:rPr>
      </w:pPr>
    </w:p>
    <w:p w:rsidR="00DF06F1" w:rsidRPr="008C7979" w:rsidRDefault="00DF06F1">
      <w:pPr>
        <w:jc w:val="both"/>
      </w:pPr>
    </w:p>
    <w:p w:rsidR="00DF06F1" w:rsidRPr="008C7979" w:rsidRDefault="00DF06F1">
      <w:pPr>
        <w:jc w:val="both"/>
      </w:pPr>
      <w:r w:rsidRPr="008C7979">
        <w:t xml:space="preserve">                                                                                                 </w:t>
      </w:r>
    </w:p>
    <w:p w:rsidR="00DF06F1" w:rsidRDefault="00DF06F1">
      <w:pPr>
        <w:jc w:val="both"/>
      </w:pPr>
    </w:p>
    <w:p w:rsidR="00DF06F1" w:rsidRDefault="00DF06F1">
      <w:pPr>
        <w:jc w:val="both"/>
      </w:pPr>
    </w:p>
    <w:p w:rsidR="00DF06F1" w:rsidRDefault="00DF06F1">
      <w:pPr>
        <w:jc w:val="both"/>
      </w:pPr>
    </w:p>
    <w:p w:rsidR="00DF06F1" w:rsidRDefault="00DF06F1">
      <w:pPr>
        <w:jc w:val="both"/>
      </w:pPr>
    </w:p>
    <w:p w:rsidR="00DF06F1" w:rsidRDefault="00DF06F1">
      <w:pPr>
        <w:jc w:val="both"/>
      </w:pPr>
    </w:p>
    <w:p w:rsidR="00DF06F1" w:rsidRDefault="00DF06F1">
      <w:pPr>
        <w:jc w:val="both"/>
      </w:pPr>
    </w:p>
    <w:p w:rsidR="00DF06F1" w:rsidRDefault="00DF06F1">
      <w:pPr>
        <w:jc w:val="both"/>
      </w:pPr>
    </w:p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p w:rsidR="00DF06F1" w:rsidRDefault="00DF06F1"/>
    <w:sectPr w:rsidR="00DF06F1" w:rsidSect="00594395">
      <w:pgSz w:w="11906" w:h="16838"/>
      <w:pgMar w:top="709" w:right="566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hd w:val="clear" w:color="auto" w:fil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915009"/>
    <w:multiLevelType w:val="multilevel"/>
    <w:tmpl w:val="7546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14FC2E56"/>
    <w:multiLevelType w:val="multilevel"/>
    <w:tmpl w:val="A55C4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EAB788B"/>
    <w:multiLevelType w:val="multilevel"/>
    <w:tmpl w:val="7958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8E3B0A"/>
    <w:multiLevelType w:val="multilevel"/>
    <w:tmpl w:val="76BC76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B4A"/>
    <w:rsid w:val="00010DB8"/>
    <w:rsid w:val="00074CD4"/>
    <w:rsid w:val="000B4E78"/>
    <w:rsid w:val="00334B68"/>
    <w:rsid w:val="00344AB6"/>
    <w:rsid w:val="00530327"/>
    <w:rsid w:val="00535936"/>
    <w:rsid w:val="00594395"/>
    <w:rsid w:val="006434FB"/>
    <w:rsid w:val="00670D5C"/>
    <w:rsid w:val="00677C58"/>
    <w:rsid w:val="00876B4A"/>
    <w:rsid w:val="008C7979"/>
    <w:rsid w:val="008F0F9A"/>
    <w:rsid w:val="00945898"/>
    <w:rsid w:val="0096609F"/>
    <w:rsid w:val="009B60C2"/>
    <w:rsid w:val="00AB4D6D"/>
    <w:rsid w:val="00B93594"/>
    <w:rsid w:val="00BB0120"/>
    <w:rsid w:val="00BC7726"/>
    <w:rsid w:val="00C525AD"/>
    <w:rsid w:val="00D5337F"/>
    <w:rsid w:val="00D674B0"/>
    <w:rsid w:val="00DF06F1"/>
    <w:rsid w:val="00E70787"/>
    <w:rsid w:val="00F4485D"/>
    <w:rsid w:val="00F863AA"/>
    <w:rsid w:val="00FB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redrive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BB3A-A12C-4ADB-94BD-B6164906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/>
  <LinksUpToDate>false</LinksUpToDate>
  <CharactersWithSpaces>19197</CharactersWithSpaces>
  <SharedDoc>false</SharedDoc>
  <HLinks>
    <vt:vector size="18" baseType="variant"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mailto:ma.redriver@mail.ru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  <vt:variant>
        <vt:i4>8257583</vt:i4>
      </vt:variant>
      <vt:variant>
        <vt:i4>2318</vt:i4>
      </vt:variant>
      <vt:variant>
        <vt:i4>1025</vt:i4>
      </vt:variant>
      <vt:variant>
        <vt:i4>4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subject/>
  <dc:creator>1</dc:creator>
  <cp:keywords/>
  <cp:lastModifiedBy>Яна Третьякова</cp:lastModifiedBy>
  <cp:revision>2</cp:revision>
  <cp:lastPrinted>2015-03-25T07:35:00Z</cp:lastPrinted>
  <dcterms:created xsi:type="dcterms:W3CDTF">2015-05-02T13:25:00Z</dcterms:created>
  <dcterms:modified xsi:type="dcterms:W3CDTF">2015-05-02T13:25:00Z</dcterms:modified>
</cp:coreProperties>
</file>