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Порядок установления опеки (попечительства) над недееспособным (ограниченным в дееспособности) гражданином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1.</w:t>
      </w:r>
      <w:r>
        <w:t xml:space="preserve"> Основанием для назначения гражданину опекуна (попечителя) является решение суда, которым гражданин признан недееспособным либо ограничен в дееспособности.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1.1.</w:t>
      </w:r>
      <w:r>
        <w:t xml:space="preserve"> Дело </w:t>
      </w:r>
      <w:r>
        <w:rPr>
          <w:rStyle w:val="ac"/>
          <w:rFonts w:eastAsiaTheme="majorEastAsia"/>
        </w:rPr>
        <w:t>о признании гражданина недееспособным</w:t>
      </w:r>
      <w:r>
        <w:t xml:space="preserve"> вследствие психического расстройства может быть возбуждено в суде на основании заявления:</w:t>
      </w:r>
    </w:p>
    <w:p w:rsidR="003A745C" w:rsidRDefault="003A745C" w:rsidP="003A745C">
      <w:pPr>
        <w:pStyle w:val="omuuj"/>
        <w:ind w:firstLine="709"/>
        <w:jc w:val="both"/>
      </w:pPr>
      <w:r>
        <w:t>– </w:t>
      </w:r>
      <w:r>
        <w:t xml:space="preserve">членов его семьи, близких родственников (родителей, детей, братьев, сестер) независимо от совместного с ним проживания; </w:t>
      </w:r>
    </w:p>
    <w:p w:rsidR="003A745C" w:rsidRDefault="003A745C" w:rsidP="003A745C">
      <w:pPr>
        <w:pStyle w:val="omuuj"/>
        <w:ind w:firstLine="709"/>
        <w:jc w:val="both"/>
      </w:pPr>
      <w:r>
        <w:t>– </w:t>
      </w:r>
      <w:r>
        <w:t xml:space="preserve">органа опеки и попечительства; </w:t>
      </w:r>
    </w:p>
    <w:p w:rsidR="003A745C" w:rsidRDefault="003A745C" w:rsidP="003A745C">
      <w:pPr>
        <w:pStyle w:val="omuuj"/>
        <w:ind w:firstLine="709"/>
        <w:jc w:val="both"/>
      </w:pPr>
      <w:r>
        <w:t>– </w:t>
      </w:r>
      <w:r>
        <w:t xml:space="preserve">медицинской организации, оказывающей психиатрическую помощь; </w:t>
      </w:r>
    </w:p>
    <w:p w:rsidR="003A745C" w:rsidRDefault="003A745C" w:rsidP="003A745C">
      <w:pPr>
        <w:pStyle w:val="omuuj"/>
        <w:ind w:firstLine="709"/>
        <w:jc w:val="both"/>
      </w:pPr>
      <w:r>
        <w:t>– </w:t>
      </w:r>
      <w:r>
        <w:t xml:space="preserve">стационарной организации социального обслуживания, предназначенной для лиц, страдающих психическими расстройствами. </w:t>
      </w:r>
    </w:p>
    <w:p w:rsidR="003A745C" w:rsidRDefault="003A745C" w:rsidP="003A745C">
      <w:pPr>
        <w:pStyle w:val="omuuj"/>
        <w:ind w:firstLine="709"/>
        <w:jc w:val="both"/>
      </w:pPr>
      <w:r>
        <w:t>В заявлении о признании гражданина недееспособным должны быть изложены обстоятельства, свидетельствующие о наличии у гражданина психического расстройства, вследствие чего он не может понимать значение своих действий или руководить ими.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1.2.</w:t>
      </w:r>
      <w:r>
        <w:t xml:space="preserve"> Дело </w:t>
      </w:r>
      <w:r>
        <w:rPr>
          <w:rStyle w:val="ac"/>
          <w:rFonts w:eastAsiaTheme="majorEastAsia"/>
        </w:rPr>
        <w:t>об ограничении гражданина в дееспособности вследствие психического расстройства может понимать значение своих действий или руководить ими лишь при помощи других лиц, а также вследствие пристрастия к азартным играм, злоупотребления спиртными напитками или наркотическими средствами</w:t>
      </w:r>
      <w:r>
        <w:t xml:space="preserve"> может быть возбуждено в суде на основании заявления:</w:t>
      </w:r>
    </w:p>
    <w:p w:rsidR="003A745C" w:rsidRDefault="003A745C" w:rsidP="003A745C">
      <w:pPr>
        <w:pStyle w:val="omuuj"/>
        <w:ind w:firstLine="709"/>
        <w:jc w:val="both"/>
      </w:pPr>
      <w:r>
        <w:t>– </w:t>
      </w:r>
      <w:r>
        <w:t xml:space="preserve">членов его семьи; </w:t>
      </w:r>
    </w:p>
    <w:p w:rsidR="003A745C" w:rsidRDefault="003A745C" w:rsidP="003A745C">
      <w:pPr>
        <w:pStyle w:val="omuuj"/>
        <w:ind w:firstLine="709"/>
        <w:jc w:val="both"/>
      </w:pPr>
      <w:r>
        <w:t>– </w:t>
      </w:r>
      <w:r>
        <w:t xml:space="preserve">органа опеки и попечительства; </w:t>
      </w:r>
    </w:p>
    <w:p w:rsidR="003A745C" w:rsidRDefault="003A745C" w:rsidP="003A745C">
      <w:pPr>
        <w:pStyle w:val="omuuj"/>
        <w:ind w:firstLine="709"/>
        <w:jc w:val="both"/>
      </w:pPr>
      <w:r>
        <w:t>– </w:t>
      </w:r>
      <w:r>
        <w:t xml:space="preserve">медицинской организации, оказывающей психиатрическую помощь. </w:t>
      </w:r>
    </w:p>
    <w:p w:rsidR="003A745C" w:rsidRDefault="003A745C" w:rsidP="003A745C">
      <w:pPr>
        <w:pStyle w:val="omuuj"/>
        <w:ind w:firstLine="709"/>
        <w:jc w:val="both"/>
      </w:pPr>
      <w:r>
        <w:t>В заявлении об ограничении дееспособности гражданина должны быть изложены обстоятельства, свидетельствующие о том, что гражданин, страдает психическим расстройством и нуждается в помощи других лиц, а также имеет пристрастие к азартным играм либо злоупотребляет спиртными напитками или наркотическими средствами, ставит свою семью в тяжелое материальное положение.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1.3.</w:t>
      </w:r>
      <w:r>
        <w:t xml:space="preserve"> Заявление об ограничении гражданина в дееспособности либо о признании гражданина недееспособным подается в суд по месту жительства такого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месту нахождения этих организаций.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2.</w:t>
      </w:r>
      <w:r>
        <w:t xml:space="preserve"> С момента вступления в законную силу решения суда о признании гражданина недееспособным (ограниченным в дееспособности) суд обязан в трехдневный срок сообщить об этом органу опеки и попечительства, с целью установления опеки (попечительства). Опекун (попечитель) назначается органом опеки и попечительства по </w:t>
      </w:r>
      <w:r>
        <w:lastRenderedPageBreak/>
        <w:t>месту жительства лица, нуждающегося в опеке (попечительстве), в течение месяца с момента, когда органу опеки и попечительства стало известно о необходимости установления опеки (попечительства) над гражданином.</w:t>
      </w:r>
    </w:p>
    <w:p w:rsidR="003A745C" w:rsidRDefault="003A745C" w:rsidP="003A745C">
      <w:pPr>
        <w:pStyle w:val="omuuj"/>
        <w:ind w:firstLine="709"/>
        <w:jc w:val="both"/>
      </w:pPr>
      <w:r>
        <w:t>При наличии заслуживающих внимания обстоятельств опекун (попечитель) может быть назначен органом опеки и попечительства по месту жительства опекуна (попечителя).</w:t>
      </w:r>
    </w:p>
    <w:p w:rsidR="003A745C" w:rsidRDefault="003A745C" w:rsidP="003A745C">
      <w:pPr>
        <w:pStyle w:val="omuuj"/>
        <w:ind w:firstLine="709"/>
        <w:jc w:val="both"/>
      </w:pPr>
      <w:r>
        <w:t>Опекунами (попечителями) могут назначаться только совершеннолетние дееспособные граждане, с их письменного согласия.</w:t>
      </w:r>
    </w:p>
    <w:p w:rsidR="003A745C" w:rsidRDefault="003A745C" w:rsidP="003A745C">
      <w:pPr>
        <w:pStyle w:val="omuuj"/>
        <w:ind w:firstLine="709"/>
        <w:jc w:val="both"/>
      </w:pPr>
      <w:r>
        <w:t>Бабушки и дедушки, родители, супруги, совершеннолетние дети, совершеннолетние внуки, братья и сестры совершеннолетнего подопечного имеют преимущественное право быть опекунами (попечителями) пред всеми другими лицами.</w:t>
      </w:r>
    </w:p>
    <w:p w:rsidR="003A745C" w:rsidRDefault="003A745C" w:rsidP="003A745C">
      <w:pPr>
        <w:pStyle w:val="omuuj"/>
        <w:ind w:firstLine="709"/>
        <w:jc w:val="both"/>
      </w:pPr>
      <w:r>
        <w:t xml:space="preserve">В случаях, если лицу, нуждающемуся в установлении над ним опеки (попечительства), не назначен опекун (попечитель) в течение месяца, исполнение обязанностей опекуна (попечителя) </w:t>
      </w:r>
      <w:r>
        <w:rPr>
          <w:rStyle w:val="ac"/>
          <w:rFonts w:eastAsiaTheme="majorEastAsia"/>
        </w:rPr>
        <w:t>временно возлагается</w:t>
      </w:r>
      <w:r>
        <w:t xml:space="preserve"> на орган опеки и попечительства, по месту выявления лица, нуждающегося в установлении над ним опеки (попечительства).</w:t>
      </w:r>
    </w:p>
    <w:p w:rsidR="003A745C" w:rsidRDefault="003A745C" w:rsidP="003A745C">
      <w:pPr>
        <w:pStyle w:val="omuuj"/>
        <w:ind w:firstLine="709"/>
        <w:jc w:val="both"/>
      </w:pPr>
      <w:r>
        <w:t>Опекуны (попечители) не назначаются недееспособным (ограниченным в дееспособности) гражданам, помещенным под надзор в соответствующие медицинские организации или организации социального обслуживания, предоставляющие социальные услуги в стационарной форме. Исполнение обязанностей опекунов (попечителей) возлагается на указанные организации.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3.</w:t>
      </w:r>
      <w:r>
        <w:t xml:space="preserve"> Гражданин, выразивший желание стать опекуном (попечителем), представляет в орган опеки и попечительства (далее – министерство) по месту жительства следующие документы: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а)</w:t>
      </w:r>
      <w:r>
        <w:t xml:space="preserve"> заявление о назначении опекуном (далее – заявление);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б)</w:t>
      </w:r>
      <w:r>
        <w:t xml:space="preserve"> справку с места работы с указанием должности и размера средней заработной платы</w:t>
      </w:r>
      <w:r>
        <w:t xml:space="preserve"> </w:t>
      </w:r>
      <w:r>
        <w:t>за последние 12 месяцев, а для граждан, не состоящих в трудовых отношениях, – иной документ, подтверждающий доходы (принимаются органом опеки и попечительства</w:t>
      </w:r>
      <w:r>
        <w:t xml:space="preserve"> </w:t>
      </w:r>
      <w:r>
        <w:t>в течение года со дня их выдачи);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в)</w:t>
      </w:r>
      <w:r>
        <w:t xml:space="preserve"> копию пенсионного удостоверения (для пенсионеров);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г)</w:t>
      </w:r>
      <w:r>
        <w:t xml:space="preserve"> медицинское заключение о состоянии здоровья по результатам медицинского освидетельствования (принимаются органом опеки и попечительства в течение 3 месяцев со дня их выдачи);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д)</w:t>
      </w:r>
      <w:r>
        <w:t xml:space="preserve"> копию свидетельства о браке (если гражданин, выразивший желание стать опекуном, состоит в браке);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е)</w:t>
      </w:r>
      <w:r>
        <w:t xml:space="preserve">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</w:t>
      </w:r>
      <w:r>
        <w:t xml:space="preserve"> </w:t>
      </w:r>
      <w:r>
        <w:t>с опекуном;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lastRenderedPageBreak/>
        <w:t>ж)</w:t>
      </w:r>
      <w:r>
        <w:t xml:space="preserve"> документ о прохождении гражданином, выразившим желание стать опекуном, подготовки (при наличии);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з)</w:t>
      </w:r>
      <w:r>
        <w:t xml:space="preserve"> автобиографию.</w:t>
      </w:r>
    </w:p>
    <w:p w:rsidR="003A745C" w:rsidRDefault="003A745C" w:rsidP="003A745C">
      <w:pPr>
        <w:pStyle w:val="omuuj"/>
        <w:ind w:firstLine="709"/>
        <w:jc w:val="both"/>
      </w:pPr>
      <w:r>
        <w:t>Помимо вышеуказанных документов гражданин представляет документ, удостоверяющий личность. В случае, если за установлением опеки (попечительства) обращается представитель заявителя, то представляются также документы, удостоверяющие личность и полномочия представителя.</w:t>
      </w:r>
    </w:p>
    <w:p w:rsidR="003A745C" w:rsidRDefault="003A745C" w:rsidP="003A745C">
      <w:pPr>
        <w:pStyle w:val="omuuj"/>
        <w:ind w:firstLine="709"/>
        <w:jc w:val="both"/>
      </w:pPr>
      <w:r>
        <w:t>Дополнительно к заявлению прилагается согласие на обработку персональных данных.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3.1.</w:t>
      </w:r>
      <w:r>
        <w:t xml:space="preserve">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 xml:space="preserve">а) </w:t>
      </w:r>
      <w:r>
        <w:t>заявление о назначении опекуном;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б)</w:t>
      </w:r>
      <w:r>
        <w:t xml:space="preserve"> документы, подтверждающие родство с совершеннолетним подопечным;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в)</w:t>
      </w:r>
      <w:r>
        <w:t xml:space="preserve">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Федерации;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г)</w:t>
      </w:r>
      <w:r>
        <w:t xml:space="preserve"> копия свидетельства о браке (если близкий родственник, выразивший желание стать опекуном, состоит в браке).</w:t>
      </w:r>
    </w:p>
    <w:p w:rsidR="003A745C" w:rsidRDefault="003A745C" w:rsidP="003A745C">
      <w:pPr>
        <w:pStyle w:val="omuuj"/>
        <w:ind w:firstLine="709"/>
        <w:jc w:val="both"/>
      </w:pPr>
      <w:r>
        <w:t>Близкий родственник, выразивший желание стать опекуном, при подаче заявления о назначении опекуном должен предъявить паспорт или иной документ, удостоверяющий личность.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4.</w:t>
      </w:r>
      <w:r>
        <w:t xml:space="preserve"> Помимо документов, указанных в пунктах 3 или 3.1 настоящего Порядка, гражданин, выразивший желание стать опекуном (попечителем), </w:t>
      </w:r>
      <w:r>
        <w:rPr>
          <w:rStyle w:val="ac"/>
          <w:rFonts w:eastAsiaTheme="majorEastAsia"/>
        </w:rPr>
        <w:t>вправе представить по собственной инициативе</w:t>
      </w:r>
      <w:r>
        <w:t>:</w:t>
      </w:r>
    </w:p>
    <w:p w:rsidR="003A745C" w:rsidRDefault="003A745C" w:rsidP="003A745C">
      <w:pPr>
        <w:pStyle w:val="omuuj"/>
        <w:ind w:firstLine="709"/>
        <w:jc w:val="both"/>
      </w:pPr>
      <w:r>
        <w:t xml:space="preserve">– </w:t>
      </w:r>
      <w:r>
        <w:t xml:space="preserve">выписку из домовой (поквартирной) книги с места жительства (справки формы 7 и формы 9) или иной документ, подтверждающий право пользования жилым помещением либо право собственности на жилое помещение; </w:t>
      </w:r>
    </w:p>
    <w:p w:rsidR="003A745C" w:rsidRDefault="003A745C" w:rsidP="003A745C">
      <w:pPr>
        <w:pStyle w:val="omuuj"/>
        <w:ind w:firstLine="709"/>
        <w:jc w:val="both"/>
      </w:pPr>
      <w:r>
        <w:t xml:space="preserve">– </w:t>
      </w:r>
      <w:r>
        <w:t xml:space="preserve">копию финансового лицевого счета с места жительства; </w:t>
      </w:r>
    </w:p>
    <w:p w:rsidR="003A745C" w:rsidRDefault="003A745C" w:rsidP="003A745C">
      <w:pPr>
        <w:pStyle w:val="omuuj"/>
        <w:ind w:firstLine="709"/>
        <w:jc w:val="both"/>
      </w:pPr>
      <w:r>
        <w:t>– </w:t>
      </w:r>
      <w:r>
        <w:t xml:space="preserve">справку об отсутствии у гражданина, выразившего желание стать опекуном (попечителем), судимости за умышленное преступление против жизни и здоровья граждан; </w:t>
      </w:r>
    </w:p>
    <w:p w:rsidR="003A745C" w:rsidRDefault="003A745C" w:rsidP="003A745C">
      <w:pPr>
        <w:pStyle w:val="omuuj"/>
        <w:ind w:firstLine="709"/>
        <w:jc w:val="both"/>
      </w:pPr>
      <w:r>
        <w:t>– </w:t>
      </w:r>
      <w:r>
        <w:t xml:space="preserve">справку о соответствии жилого помещения санитарным и техническим правилам и нормам; </w:t>
      </w:r>
    </w:p>
    <w:p w:rsidR="003A745C" w:rsidRDefault="003A745C" w:rsidP="003A745C">
      <w:pPr>
        <w:pStyle w:val="omuuj"/>
        <w:ind w:firstLine="709"/>
        <w:jc w:val="both"/>
      </w:pPr>
      <w:r>
        <w:lastRenderedPageBreak/>
        <w:t>– </w:t>
      </w:r>
      <w:r>
        <w:t xml:space="preserve">справку, подтверждающую получение пенсии для гражданина, являющегося пенсионером. </w:t>
      </w:r>
    </w:p>
    <w:p w:rsidR="003A745C" w:rsidRDefault="003A745C" w:rsidP="003A745C">
      <w:pPr>
        <w:pStyle w:val="omuuj"/>
        <w:ind w:firstLine="709"/>
        <w:jc w:val="both"/>
      </w:pPr>
      <w:r>
        <w:t>Документы, не представленные заявителем по собственной инициативе, запрашивает орган опеки и попечительства в органах и организациях, осуществляющих их выдачу в рамках межведомственного электронного информационного взаимодействия.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5.</w:t>
      </w:r>
      <w:r>
        <w:t xml:space="preserve"> Орган опеки и попечительства </w:t>
      </w:r>
      <w:r>
        <w:rPr>
          <w:rStyle w:val="ac"/>
          <w:rFonts w:eastAsiaTheme="majorEastAsia"/>
        </w:rPr>
        <w:t>в течение 7 дней со дня приема заявления</w:t>
      </w:r>
      <w:r>
        <w:t xml:space="preserve"> и документов проводит обследование условий жизни гражданина, выразившего желание стать опекуном (попечителем).</w:t>
      </w:r>
    </w:p>
    <w:p w:rsidR="003A745C" w:rsidRDefault="003A745C" w:rsidP="003A745C">
      <w:pPr>
        <w:pStyle w:val="omuuj"/>
        <w:ind w:firstLine="709"/>
        <w:jc w:val="both"/>
      </w:pPr>
      <w:r>
        <w:t>При обследовании условий жизни гражданина, выразившего желание стать опекуном (попечителем), орган опеки и попечительства оценивает жилищно-бытовые условия, личные качества и мотивы заявителя, способность его к выполнению обязанностей опекуна (попечителя), а также отношения, сложившиеся между членами его семьи.</w:t>
      </w:r>
    </w:p>
    <w:p w:rsidR="003A745C" w:rsidRDefault="003A745C" w:rsidP="003A745C">
      <w:pPr>
        <w:pStyle w:val="omuuj"/>
        <w:ind w:firstLine="709"/>
        <w:jc w:val="both"/>
      </w:pPr>
      <w:r>
        <w:t>Результаты обследования указываются в акте об обследовании условий жизни гражданина, выразившего желание стать опекуном (попечителем) (далее - акт об обследовании условий жизни гражданина).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Акт об обследовании условий жизни гражданина оформляется в течение 3 дней со дня проведения обследования</w:t>
      </w:r>
      <w:r>
        <w:t xml:space="preserve"> условий,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 (Главой местной администрации).</w:t>
      </w:r>
    </w:p>
    <w:p w:rsidR="003A745C" w:rsidRDefault="003A745C" w:rsidP="003A745C">
      <w:pPr>
        <w:pStyle w:val="omuuj"/>
        <w:ind w:firstLine="709"/>
        <w:jc w:val="both"/>
      </w:pPr>
      <w:r>
        <w:t xml:space="preserve">Акт об обследовании условий жизни гражданина оформляется в 2 экземплярах, один из которых направляется гражданину, выразившему желание стать опекуном (попечителем), </w:t>
      </w:r>
      <w:r>
        <w:rPr>
          <w:rStyle w:val="ac"/>
          <w:rFonts w:eastAsiaTheme="majorEastAsia"/>
        </w:rPr>
        <w:t>в течение 3 дней со дня утверждения акта об обследовании условий жизни гражданина</w:t>
      </w:r>
      <w:r>
        <w:t>, второй хранится в органе опеки и попечительства.</w:t>
      </w:r>
    </w:p>
    <w:p w:rsidR="003A745C" w:rsidRDefault="003A745C" w:rsidP="003A745C">
      <w:pPr>
        <w:pStyle w:val="omuuj"/>
        <w:ind w:firstLine="709"/>
        <w:jc w:val="both"/>
      </w:pPr>
      <w:r>
        <w:rPr>
          <w:rStyle w:val="ac"/>
          <w:rFonts w:eastAsiaTheme="majorEastAsia"/>
        </w:rPr>
        <w:t>6.</w:t>
      </w:r>
      <w:r>
        <w:t xml:space="preserve"> Орган опеки и попечительства </w:t>
      </w:r>
      <w:r>
        <w:rPr>
          <w:rStyle w:val="ac"/>
          <w:rFonts w:eastAsiaTheme="majorEastAsia"/>
        </w:rPr>
        <w:t>в течение 15 дней со дня представления документов</w:t>
      </w:r>
      <w:r>
        <w:t>, предусмотренных п. 3 или п. 3.1 настоящего Порядка, и акта об обследовании условий жизни гражданина принимает решение о назначении опекуна (попечителя) или о возможности заявителя быть опекуном (попечителем), которое является основанием для постановки его на учет в качестве гражданина, выразившего желание стать опекуном (попечителем) либо решение об отказе в назначении опекуна (попечителя) или о невозможности заявителя быть опекуном (попечителем) с указанием причин отказа.</w:t>
      </w:r>
    </w:p>
    <w:p w:rsidR="003A745C" w:rsidRDefault="003A745C" w:rsidP="003A745C">
      <w:pPr>
        <w:pStyle w:val="omuuj"/>
        <w:ind w:firstLine="709"/>
        <w:jc w:val="both"/>
      </w:pPr>
      <w:r>
        <w:t>Заключение о возможности заявителя быть опекуном действительно в течение 2 лет со дня его выдачи и является основанием для обращения в установленном законом порядке в орган опеки и попечительства по месту жительства заявителя либо в другой орган опеки и попечительства по своему выбору.</w:t>
      </w:r>
    </w:p>
    <w:p w:rsidR="000213C7" w:rsidRDefault="000213C7" w:rsidP="007402E2">
      <w:pPr>
        <w:pStyle w:val="omuuj"/>
        <w:jc w:val="both"/>
      </w:pPr>
    </w:p>
    <w:sectPr w:rsidR="0002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C1551"/>
    <w:multiLevelType w:val="multilevel"/>
    <w:tmpl w:val="F56E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D0E4D"/>
    <w:multiLevelType w:val="multilevel"/>
    <w:tmpl w:val="7FC2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FC497A"/>
    <w:multiLevelType w:val="multilevel"/>
    <w:tmpl w:val="1F1E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198480">
    <w:abstractNumId w:val="1"/>
  </w:num>
  <w:num w:numId="2" w16cid:durableId="893738274">
    <w:abstractNumId w:val="2"/>
  </w:num>
  <w:num w:numId="3" w16cid:durableId="4079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C3"/>
    <w:rsid w:val="000213C7"/>
    <w:rsid w:val="00023070"/>
    <w:rsid w:val="002F52C3"/>
    <w:rsid w:val="00302808"/>
    <w:rsid w:val="003A745C"/>
    <w:rsid w:val="00631D0D"/>
    <w:rsid w:val="006477B6"/>
    <w:rsid w:val="0072014B"/>
    <w:rsid w:val="007402E2"/>
    <w:rsid w:val="00A87EA8"/>
    <w:rsid w:val="00B93337"/>
    <w:rsid w:val="00D22319"/>
    <w:rsid w:val="00D32D90"/>
    <w:rsid w:val="00D5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E3242"/>
  <w15:chartTrackingRefBased/>
  <w15:docId w15:val="{20AFD000-60EF-874E-9BF5-3A1D0954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2C3"/>
  </w:style>
  <w:style w:type="paragraph" w:styleId="1">
    <w:name w:val="heading 1"/>
    <w:basedOn w:val="a"/>
    <w:next w:val="a"/>
    <w:link w:val="10"/>
    <w:uiPriority w:val="9"/>
    <w:qFormat/>
    <w:rsid w:val="002F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2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2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2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2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2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2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2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2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2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2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2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2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2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2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52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52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52C3"/>
    <w:rPr>
      <w:b/>
      <w:bCs/>
      <w:smallCaps/>
      <w:color w:val="2F5496" w:themeColor="accent1" w:themeShade="BF"/>
      <w:spacing w:val="5"/>
    </w:rPr>
  </w:style>
  <w:style w:type="paragraph" w:customStyle="1" w:styleId="omuuj">
    <w:name w:val="omuuj"/>
    <w:basedOn w:val="a"/>
    <w:rsid w:val="002F52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72014B"/>
    <w:rPr>
      <w:b/>
      <w:bCs/>
    </w:rPr>
  </w:style>
  <w:style w:type="character" w:styleId="ad">
    <w:name w:val="Hyperlink"/>
    <w:basedOn w:val="a0"/>
    <w:uiPriority w:val="99"/>
    <w:unhideWhenUsed/>
    <w:rsid w:val="00021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1435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2025-10-28T18:41:00Z</dcterms:created>
  <dcterms:modified xsi:type="dcterms:W3CDTF">2025-10-28T18:45:00Z</dcterms:modified>
</cp:coreProperties>
</file>